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市教育局广州市艺术中学黄埔校区校史室、展厅设计制作一体化服务项目</w:t>
      </w:r>
      <w:r>
        <w:rPr>
          <w:rFonts w:hint="eastAsia" w:ascii="宋体" w:hAnsi="宋体" w:eastAsia="宋体" w:cs="宋体"/>
          <w:b/>
          <w:sz w:val="32"/>
          <w:szCs w:val="32"/>
        </w:rPr>
        <w:t>初步需求</w:t>
      </w:r>
    </w:p>
    <w:p w14:paraId="3DA5E441">
      <w:pPr>
        <w:pStyle w:val="6"/>
        <w:spacing w:line="360" w:lineRule="auto"/>
        <w:outlineLvl w:val="2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iCs w:val="0"/>
          <w:sz w:val="21"/>
          <w:szCs w:val="21"/>
        </w:rPr>
        <w:t>一、项目概况：</w:t>
      </w:r>
    </w:p>
    <w:p w14:paraId="0A64C42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（一）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</w:rPr>
        <w:t>项目属性：服务类</w:t>
      </w:r>
    </w:p>
    <w:p w14:paraId="069C227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（二）项目概述及服务目标</w:t>
      </w:r>
    </w:p>
    <w:p w14:paraId="0238A35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本项目位于黄埔港片区，处于广州东进沿江经济带，毗邻穗港深智能制造经济合作区，经科学规划、统筹整合，将该区域打造成艺术教育大城和艺术人文教育中心。艺术中学历史悠久但缺乏集中梳理展示历史脉络与成就的场所，为了更全面及合理的展现校史文化，使空间更为实用、丰富，规划路线将以不走回头路的流线式设计，同时打破传统陈列方式，在展馆设计上结合艺术中学特色元素与特色学科氛围，引入现代互动展示手法，将学校校史历程与发展、学校精神理念、党建文化精神充分展现，是规划创作思考的重点。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规划设计需充分体现广州市艺术中学校园文化理念、地域特色、传达时代精神等理念，满足校史室、展厅的文化展示等功能需求。应结合艺术装置、多媒体互动等手法，展示手法创新新颖、蕴含学校精神内核、注重互动性与教育性，与校园周围环境有机融合。</w:t>
      </w:r>
    </w:p>
    <w:p w14:paraId="6AF1904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）主要建设内容</w:t>
      </w:r>
    </w:p>
    <w:p w14:paraId="5B5A4D0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负责整个校史室、展厅的布展策划、设计、制作安装、验收及售后服务，通过展览展示手法打造辉宏的校史历程及展览活动场所。</w:t>
      </w:r>
    </w:p>
    <w:p w14:paraId="3F0DD51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2.校史室室内设计面积约为400㎡，外围走廊设计面积约1970㎡，展厅室内设计面积约为950㎡（具体尺寸详见附件1：项目平面布局图）。</w:t>
      </w:r>
    </w:p>
    <w:p w14:paraId="4D10213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3.项目初步大纲框架及参数清单内容（详见附件2：初步大纲框架及参数清单内容）。</w:t>
      </w:r>
    </w:p>
    <w:p w14:paraId="6FEB21F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）项目主要功能要求</w:t>
      </w:r>
    </w:p>
    <w:p w14:paraId="32FF684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须按采购项目的需求进行设计且结合实际情况进行深化设计，其中整体规划图、设计理念、参观路线、布展效果及相关符合展览的图文设计，须具备以下功能要求：</w:t>
      </w:r>
    </w:p>
    <w:p w14:paraId="1768096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（1）艺术效果：为了更好渲染校史、展览展示文化氛围及艺术性，须融合展示艺术品、艺术装置设计及手法呈现，要符合校园文化精神及理念；整体布展效果应与整体设计风格协调。</w:t>
      </w:r>
    </w:p>
    <w:p w14:paraId="1766FA0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）展览灯光效果：为了更好达到展览效果，在满足展板、陈列柜、浮雕艺术品或沙盘模型自然采光基本条件下，让展示物（品）及效果更加吸引参观者的眼球，使整体展示效果具有明暗对比，色彩对比，有种潜移默化的美育熏陶效果；光源设计须符合展陈展示的合理性、科学性的要求。</w:t>
      </w:r>
    </w:p>
    <w:p w14:paraId="5447D8D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（3）教育互动功能：让参观者更深入了解与学习，可采用艺术手法与先进多媒体展示手段相结合，做到生动直观，互动体验中宣传普教，并提供操作平台及系统软件。</w:t>
      </w:r>
    </w:p>
    <w:p w14:paraId="11E148C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（4）安全设施功能：整体规划设计要考虑参观人流及防火问题，符合消防规范要求。</w:t>
      </w:r>
    </w:p>
    <w:p w14:paraId="52DBF2D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（5）硬件要求：要求按照陈列展览理念多元化展示，展板、展墙造型等要防潮防蛀、经久耐用，符合校史室、展厅的内容和形式风格需要。</w:t>
      </w:r>
    </w:p>
    <w:p w14:paraId="2AD9781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2.供应商须按采购项目内容进行设计且结合实际情况进行深化，包含但不限于以下要求。</w:t>
      </w:r>
    </w:p>
    <w:p w14:paraId="55B52F3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）项目设计理念、制作、布展要求</w:t>
      </w:r>
    </w:p>
    <w:p w14:paraId="6EAD023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必须对项目要求充分理解，完成校史室、展厅的设计、制作及布展安装,主要要求如下:</w:t>
      </w:r>
    </w:p>
    <w:p w14:paraId="1F02B33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）设计构想上要考虑整体规划及布局，同时也要考虑文字及图片应与原有基本格局或基本内容有密切关系。在原有建筑结构基础上，采用多元素、多元化（声、光、电）的创作思路进行艺术装饰。既要展现人文艺术、又能传播校园文化；既能对外弘扬教育精神，又能普及教育思想。整体效果要求简洁大气、科技，富有艺术感及文化内涵；主题突出、构思新颖、形象鲜明、通俗易懂，具有较强的新颖性、独立性、标志性和艺术性。</w:t>
      </w:r>
    </w:p>
    <w:p w14:paraId="1E6E5F5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（2）设计形式上相互独立，内容上密切响应，具有系统性。整体要考虑合理性，可操作性，运行安全性，坚久耐用性，维修方便性。</w:t>
      </w:r>
    </w:p>
    <w:p w14:paraId="75B01BE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（3）采用的硬件要与展示空间色彩搭配科学、合理、协调。</w:t>
      </w:r>
    </w:p>
    <w:p w14:paraId="3FEE866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（4）须为尚未公开发表的原创作品。</w:t>
      </w:r>
    </w:p>
    <w:p w14:paraId="7D7DD6D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2.采购人有权要求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对布展方案（包括但不限于设计效果图）进行修改完善，布展施工方案需得到采购人认可后方可实施，实施要求如下：</w:t>
      </w:r>
    </w:p>
    <w:p w14:paraId="2DD1975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（1）严格按采购人认可的布展方案及审定的效果进行制作及表面处理。</w:t>
      </w:r>
    </w:p>
    <w:p w14:paraId="5C64E16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）校史室、展厅所使用的硬件、多媒体必须按照国家规范标准和行业标准等进行购置；校史室、展厅的展板、艺术品、艺术装置制作所使用的材料需经采购人认可，且符合环保标准和无毒、无污染、不退色、耐腐蚀的产品。其它材料制作处理须达到行业要求和设计要求。</w:t>
      </w:r>
    </w:p>
    <w:p w14:paraId="4F4C888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（3）在布展制作过程中，随时接受采购人现场检查。一经发现制作与设计不符合或有合同约定不符等质量问题，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需无条件修改、完善，由此造成项目建设周期延误的，相关人工和材料费用由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负责。</w:t>
      </w:r>
    </w:p>
    <w:p w14:paraId="5BFB5E0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（4）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在服务期内需确保校史室、展厅整体制作、安装、调试等相关工作能顺利完成，且安装和制作的产品符合过国家、行业标准要求。</w:t>
      </w:r>
    </w:p>
    <w:p w14:paraId="776E83F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（5）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派遣有经验的施工队伍和技术人员，对相关设计图纸进行审核并制作施工。</w:t>
      </w:r>
    </w:p>
    <w:p w14:paraId="2601771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（6）在布展期间，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要接受采购人的管理，遵守安全管理规定，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有义务全面配合采购人组织的基础工程施工管理，包括但不限于人员驻派、技术交底、工序交接，确保各专业工种协同作业顺利推进。</w:t>
      </w:r>
    </w:p>
    <w:p w14:paraId="0E29C45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（7）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负责核实现场布展尺寸，当现场尺寸与图纸出现偏差难于满足布展要求时，由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向采购人提出行之有效解决问题的方法，且产生的责任由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负责。</w:t>
      </w:r>
    </w:p>
    <w:p w14:paraId="04E4DA5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（8）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必须负责所有硬件的布展、调试工作，若硬件的配置不符合设计标准要求时，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应及时组织更换或调整，致使硬件符合设计标准要求，所造成项目建设周期延误产生的材料、人工费用及一切后果由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负责。</w:t>
      </w:r>
    </w:p>
    <w:p w14:paraId="7B2EF7D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（9）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应在合同约定时间内，按时交付采购人使用。</w:t>
      </w:r>
    </w:p>
    <w:p w14:paraId="72AC63A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）校史室技术要求</w:t>
      </w:r>
    </w:p>
    <w:p w14:paraId="4F00F0AB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应结合采购人所提供的展陈大纲、初步平面布局图进行深化设计，包括但不限于以下内容：</w:t>
      </w:r>
    </w:p>
    <w:p w14:paraId="36DB2EB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1.展陈大纲深化内容。</w:t>
      </w:r>
    </w:p>
    <w:p w14:paraId="4985151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2.平面布置图与参观规划动线深化提升。</w:t>
      </w:r>
    </w:p>
    <w:p w14:paraId="55E7B56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3.所有重要区域空间效果图和彩色平面图，重点部位加以说明，并充分考虑加固、消防、暖通与原建筑的衔接问题，重点细部区域立面效果图等。</w:t>
      </w:r>
    </w:p>
    <w:p w14:paraId="60F10FBB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4.多媒体硬件设备应用的描述及重要参数。</w:t>
      </w:r>
    </w:p>
    <w:p w14:paraId="5970D28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5.展览展示灯光应用的描述及重要参数。</w:t>
      </w:r>
    </w:p>
    <w:p w14:paraId="7CADF07B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）展厅技术要求</w:t>
      </w:r>
    </w:p>
    <w:p w14:paraId="1693BD2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应结合采购人所提供的初步平面布局图进行深化设计，包括但不限于以下内容：</w:t>
      </w:r>
    </w:p>
    <w:p w14:paraId="137CB4D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1.平面布置图与参观规划动线、通道艺术装置布局。</w:t>
      </w:r>
    </w:p>
    <w:p w14:paraId="3245A128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2.所有重要区域空间效果图和彩色平面图，重点部位加以说明，并充分考虑加固、消防、暖通与原建筑的衔接问题，重点细部区域立面效果图等。</w:t>
      </w:r>
    </w:p>
    <w:p w14:paraId="1EB7F91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3.硬件设备应用的描述及重要参数。</w:t>
      </w:r>
    </w:p>
    <w:p w14:paraId="22C539A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4.展览展示灯光应用的描述及重要参数。</w:t>
      </w:r>
    </w:p>
    <w:p w14:paraId="464E848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）人员要求</w:t>
      </w:r>
    </w:p>
    <w:p w14:paraId="08C77D8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为确保项目服务质量，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应提供满足项目要求的各类服务人员，应满足以下基本配置要求：项目负责人1人（要求具有美术或设计或艺术类相关专业职称证书），团队人员6人（除项目负责人外，要求具有美术或设计或艺术或多媒体类相关专业职称证书）。</w:t>
      </w:r>
    </w:p>
    <w:p w14:paraId="44324DB9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）附件</w:t>
      </w:r>
    </w:p>
    <w:p w14:paraId="21E5074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附件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：项目平面布局图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详见公告附件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eastAsia="zh-CN"/>
        </w:rPr>
        <w:t>）</w:t>
      </w:r>
    </w:p>
    <w:p w14:paraId="744FA5F1">
      <w:pPr>
        <w:pStyle w:val="6"/>
        <w:spacing w:line="360" w:lineRule="auto"/>
        <w:outlineLvl w:val="2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iCs w:val="0"/>
          <w:sz w:val="21"/>
          <w:szCs w:val="21"/>
        </w:rPr>
        <w:t>二、商务要求</w:t>
      </w:r>
    </w:p>
    <w:p w14:paraId="21173F7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报价说明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策划费用、配套硬件、深化设计、打样制作、安装、调试、随机零配件、标配工具、运输保险、质保期服务、各项税费及合同实施过程中不可预见费用等。供应商报价中漏报或少报的费用，视为此项费用已隐含在报价中，供应商中标后不得再向采购人收取任何费用。</w:t>
      </w:r>
    </w:p>
    <w:p w14:paraId="30B7F7C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验收要求</w:t>
      </w:r>
      <w:bookmarkStart w:id="0" w:name="_GoBack"/>
      <w:bookmarkEnd w:id="0"/>
    </w:p>
    <w:p w14:paraId="0AD14E7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）按照本项目的服务要求和相关规定组织验收。在收到供应商的验收申请并收齐相关资料后，7日内组织开展验收工作（具体以采购人确认为准）。</w:t>
      </w:r>
    </w:p>
    <w:p w14:paraId="60F10AF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）采购人将通过所派服务人员资质是否本项目采购需求、是否按照采购人要求和本项目需求提供服务、服务质量情况等方面进行履约验收，并出具验收报告，以此作为服务费用支付的依据。</w:t>
      </w:r>
    </w:p>
    <w:p w14:paraId="6632AF5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eastAsia="zh-CN"/>
        </w:rPr>
        <w:t>）若验收不合格，采购人有权要求供应商进行整改，若整改之后仍验收不合格，采购人有权不支付相关的服务费用，由此所产生的一切责任均由供应商自行承担。</w:t>
      </w:r>
    </w:p>
    <w:sectPr>
      <w:footerReference r:id="rId3" w:type="default"/>
      <w:pgSz w:w="11906" w:h="16838"/>
      <w:pgMar w:top="1247" w:right="1474" w:bottom="124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028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7F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E7F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jMxNjcyYmM4MTY5ODM0OGRhOTM1ZGJhZDNkOGIifQ=="/>
  </w:docVars>
  <w:rsids>
    <w:rsidRoot w:val="00000000"/>
    <w:rsid w:val="026779BA"/>
    <w:rsid w:val="06DC0977"/>
    <w:rsid w:val="06EE2458"/>
    <w:rsid w:val="09B07E99"/>
    <w:rsid w:val="0F783207"/>
    <w:rsid w:val="117C6186"/>
    <w:rsid w:val="13D90C1F"/>
    <w:rsid w:val="14E60988"/>
    <w:rsid w:val="16161084"/>
    <w:rsid w:val="16C03CC0"/>
    <w:rsid w:val="175423A8"/>
    <w:rsid w:val="17AE3C6A"/>
    <w:rsid w:val="2E3F75AF"/>
    <w:rsid w:val="348F605A"/>
    <w:rsid w:val="37BA3B0D"/>
    <w:rsid w:val="38BD38B5"/>
    <w:rsid w:val="3D0F69E6"/>
    <w:rsid w:val="408D183C"/>
    <w:rsid w:val="442C7B41"/>
    <w:rsid w:val="49A308A5"/>
    <w:rsid w:val="4B58121B"/>
    <w:rsid w:val="509176A9"/>
    <w:rsid w:val="539C268B"/>
    <w:rsid w:val="562631DC"/>
    <w:rsid w:val="56F32C7E"/>
    <w:rsid w:val="57A90DF0"/>
    <w:rsid w:val="58020E8D"/>
    <w:rsid w:val="5CA8355D"/>
    <w:rsid w:val="5F3E6C4E"/>
    <w:rsid w:val="5F434264"/>
    <w:rsid w:val="6747066A"/>
    <w:rsid w:val="6AD93CCF"/>
    <w:rsid w:val="6B0B6DC6"/>
    <w:rsid w:val="6DEA192F"/>
    <w:rsid w:val="6DED71A5"/>
    <w:rsid w:val="70FB0396"/>
    <w:rsid w:val="77316C41"/>
    <w:rsid w:val="77A454C1"/>
    <w:rsid w:val="7829307A"/>
    <w:rsid w:val="79CB0C87"/>
    <w:rsid w:val="7CD6006E"/>
    <w:rsid w:val="7D4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4066</Words>
  <Characters>4122</Characters>
  <Lines>0</Lines>
  <Paragraphs>0</Paragraphs>
  <TotalTime>0</TotalTime>
  <ScaleCrop>false</ScaleCrop>
  <LinksUpToDate>false</LinksUpToDate>
  <CharactersWithSpaces>4122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2024-02-05T08:14:00Z</dcterms:created>
  <dc:creator>吴朝娣</dc:creator>
  <cp:lastModifiedBy>飞</cp:lastModifiedBy>
  <dcterms:modified xsi:type="dcterms:W3CDTF">2025-12-15T06:21:40Z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2FBC213DA5344300BFCD5854A15919AE_12</vt:lpwstr>
  </property>
  <property fmtid="{D5CDD505-2E9C-101B-9397-08002B2CF9AE}" pid="4" name="KSOTemplateDocerSaveRecord">
    <vt:lpwstr>eyJoZGlkIjoiOTkwYmY0YjQ1MDE0Yjk4MGQ1NTU1MDYzYjQyM2VlYzYiLCJ1c2VySWQiOiIyMzIzMzY2MiJ9</vt:lpwstr>
  </property>
</Properties>
</file>