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94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广州市艺术中学2025年黄埔校区校园文化建设服务采购项目</w:t>
      </w:r>
      <w:r>
        <w:rPr>
          <w:rFonts w:hint="eastAsia" w:ascii="宋体" w:hAnsi="宋体" w:eastAsia="宋体" w:cs="宋体"/>
          <w:b/>
          <w:sz w:val="32"/>
          <w:szCs w:val="32"/>
        </w:rPr>
        <w:t>初步需求</w:t>
      </w:r>
    </w:p>
    <w:p w14:paraId="3DA5E44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一、项目概况：</w:t>
      </w:r>
    </w:p>
    <w:p w14:paraId="0A64C42E">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rPr>
        <w:t>项目属性：服务类</w:t>
      </w:r>
    </w:p>
    <w:p w14:paraId="697FCAC9">
      <w:pPr>
        <w:pStyle w:val="6"/>
        <w:spacing w:line="360" w:lineRule="auto"/>
        <w:ind w:firstLine="420" w:firstLineChars="200"/>
        <w:rPr>
          <w:rFonts w:hint="default"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2.根据采购人提供的需求清单，做整个项目的实施方案及设计方案，含方案效果图、实施制作图和相关的方案资料等整套的设计文件。</w:t>
      </w:r>
    </w:p>
    <w:p w14:paraId="32AFE81E">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3.文化建设服务需求清单及技术要求（该清单应由供应商进行技术上的细化并提出具体设计方案，最终需经采购人确认后方可开展项目实施工作）：</w:t>
      </w:r>
    </w:p>
    <w:tbl>
      <w:tblPr>
        <w:tblStyle w:val="4"/>
        <w:tblW w:w="4996"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373"/>
        <w:gridCol w:w="946"/>
        <w:gridCol w:w="685"/>
        <w:gridCol w:w="544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6"/>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6"/>
              <w:jc w:val="center"/>
              <w:rPr>
                <w:rFonts w:hint="eastAsia" w:ascii="宋体" w:hAnsi="宋体" w:eastAsia="宋体" w:cs="宋体"/>
                <w:b/>
                <w:sz w:val="21"/>
                <w:szCs w:val="21"/>
              </w:rPr>
            </w:pPr>
            <w:r>
              <w:rPr>
                <w:rFonts w:hint="eastAsia" w:ascii="宋体" w:hAnsi="宋体" w:eastAsia="宋体" w:cs="宋体"/>
                <w:b/>
                <w:bCs w:val="0"/>
                <w:sz w:val="21"/>
                <w:szCs w:val="21"/>
                <w:lang w:val="en-US" w:eastAsia="zh-CN"/>
              </w:rPr>
              <w:t>提供拟提供产品的具体参数及拟提供产品所能满足的重要指标及</w:t>
            </w:r>
            <w:r>
              <w:rPr>
                <w:rFonts w:hint="eastAsia" w:ascii="宋体" w:hAnsi="宋体" w:eastAsia="宋体" w:cs="宋体"/>
                <w:b/>
                <w:bCs w:val="0"/>
                <w:color w:val="000000"/>
                <w:sz w:val="21"/>
                <w:szCs w:val="21"/>
              </w:rPr>
              <w:t>产品尺寸</w:t>
            </w:r>
            <w:r>
              <w:rPr>
                <w:rFonts w:hint="eastAsia" w:ascii="宋体" w:hAnsi="宋体" w:eastAsia="宋体" w:cs="宋体"/>
                <w:b/>
                <w:bCs w:val="0"/>
                <w:sz w:val="21"/>
                <w:szCs w:val="21"/>
              </w:rPr>
              <w:t>（mm）</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文化石1</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30D23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规格大小：1500mm*800mm*600mm</w:t>
            </w:r>
          </w:p>
        </w:tc>
      </w:tr>
      <w:tr w14:paraId="1783A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BBEF42">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B6ED36">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文化石2</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90D4FB">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87739A">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6A063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规格大小：长1100mm*宽700mm*高1500mm。</w:t>
            </w:r>
          </w:p>
        </w:tc>
      </w:tr>
      <w:tr w14:paraId="043BE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55C0B8">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C44127">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文化石3</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5452F5">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756345">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F5447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规格大小：长1600mm*宽900mm*高1200mm。</w:t>
            </w:r>
          </w:p>
        </w:tc>
      </w:tr>
      <w:tr w14:paraId="4A33D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140AB">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7D1D29">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文化石4</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8C9106">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97EF55">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DCC164">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规格大小：长4000mm*宽1200mm*高800mm。</w:t>
            </w:r>
          </w:p>
        </w:tc>
      </w:tr>
      <w:tr w14:paraId="51D54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AF4E25B">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E21BB4">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文化石5</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ACC982B">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30923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7FC995">
            <w:pPr>
              <w:pStyle w:val="6"/>
              <w:spacing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规格大小：长2500mm*宽800mm*高2500mm</w:t>
            </w:r>
            <w:r>
              <w:rPr>
                <w:rFonts w:hint="eastAsia" w:ascii="宋体" w:hAnsi="宋体" w:eastAsia="宋体" w:cs="宋体"/>
                <w:color w:val="000000"/>
                <w:sz w:val="21"/>
                <w:szCs w:val="21"/>
                <w:lang w:eastAsia="zh-CN"/>
              </w:rPr>
              <w:t>。</w:t>
            </w:r>
          </w:p>
        </w:tc>
      </w:tr>
      <w:tr w14:paraId="215B7C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46B548">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C0262">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文化石6</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E809D6">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94F9B">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79C47D">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规格大小：长3500mm*宽1600mm*高2000mm。</w:t>
            </w:r>
          </w:p>
        </w:tc>
      </w:tr>
      <w:tr w14:paraId="74253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E7D84C">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7D023">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文化石7</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A96D2B">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B3474">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B83BAA">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规格大小：长2300mm*宽900mm*高1500mm。</w:t>
            </w:r>
          </w:p>
        </w:tc>
      </w:tr>
      <w:tr w14:paraId="405C6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7C72AF6">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1D75DA">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文化石6</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DD7906">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0D1938">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CB5A23">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规格大小：长2800*宽1200*高1800。</w:t>
            </w:r>
          </w:p>
        </w:tc>
      </w:tr>
      <w:tr w14:paraId="01163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23B755">
            <w:pPr>
              <w:pStyle w:val="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5CB084">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文化石8</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0D90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CEA2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877C3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规格大小：长10000mm*宽1100mm*高2500mm。</w:t>
            </w:r>
          </w:p>
        </w:tc>
      </w:tr>
      <w:tr w14:paraId="1A3C2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A25FF8">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AEECC">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石狮子</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F9AB4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C681804">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1DCBE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规格大小：长1000mm*宽800mm*高1800mm。</w:t>
            </w:r>
          </w:p>
        </w:tc>
      </w:tr>
      <w:tr w14:paraId="044AE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1903D35">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A27D20B">
            <w:pPr>
              <w:pStyle w:val="6"/>
              <w:jc w:val="center"/>
              <w:rPr>
                <w:rFonts w:hint="eastAsia" w:ascii="宋体" w:hAnsi="宋体" w:eastAsia="宋体" w:cs="宋体"/>
                <w:sz w:val="21"/>
                <w:szCs w:val="21"/>
              </w:rPr>
            </w:pPr>
            <w:r>
              <w:rPr>
                <w:rFonts w:hint="eastAsia" w:ascii="宋体" w:hAnsi="宋体" w:eastAsia="宋体" w:cs="宋体"/>
                <w:color w:val="2C2C36"/>
                <w:sz w:val="21"/>
                <w:szCs w:val="21"/>
              </w:rPr>
              <w:t>石青蛙</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B66C7A">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BF314D">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9</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AB180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规格大小：长600mm。</w:t>
            </w:r>
          </w:p>
        </w:tc>
      </w:tr>
      <w:tr w14:paraId="482E2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9EC939">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897795">
            <w:pPr>
              <w:pStyle w:val="6"/>
              <w:jc w:val="center"/>
              <w:rPr>
                <w:rFonts w:hint="eastAsia" w:ascii="宋体" w:hAnsi="宋体" w:eastAsia="宋体" w:cs="宋体"/>
                <w:sz w:val="21"/>
                <w:szCs w:val="21"/>
              </w:rPr>
            </w:pPr>
            <w:r>
              <w:rPr>
                <w:rFonts w:hint="eastAsia" w:ascii="宋体" w:hAnsi="宋体" w:eastAsia="宋体" w:cs="宋体"/>
                <w:color w:val="2C2C36"/>
                <w:sz w:val="21"/>
                <w:szCs w:val="21"/>
              </w:rPr>
              <w:t>石鼓</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F9617E">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E60E02">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A42829">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直径800mm，高度500mm。</w:t>
            </w:r>
          </w:p>
        </w:tc>
      </w:tr>
      <w:tr w14:paraId="4F131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99B519">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AEB54">
            <w:pPr>
              <w:pStyle w:val="6"/>
              <w:jc w:val="center"/>
              <w:rPr>
                <w:rFonts w:hint="eastAsia" w:ascii="宋体" w:hAnsi="宋体" w:eastAsia="宋体" w:cs="宋体"/>
                <w:sz w:val="21"/>
                <w:szCs w:val="21"/>
              </w:rPr>
            </w:pPr>
            <w:r>
              <w:rPr>
                <w:rFonts w:hint="eastAsia" w:ascii="宋体" w:hAnsi="宋体" w:eastAsia="宋体" w:cs="宋体"/>
                <w:color w:val="2C2C36"/>
                <w:sz w:val="21"/>
                <w:szCs w:val="21"/>
              </w:rPr>
              <w:t>拴马柱</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1B64FE7">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399DB2">
            <w:pPr>
              <w:pStyle w:val="6"/>
              <w:jc w:val="center"/>
              <w:rPr>
                <w:rFonts w:hint="eastAsia" w:ascii="宋体" w:hAnsi="宋体" w:eastAsia="宋体" w:cs="宋体"/>
                <w:b w:val="0"/>
                <w:bCs/>
                <w:sz w:val="21"/>
                <w:szCs w:val="21"/>
              </w:rPr>
            </w:pPr>
            <w:r>
              <w:rPr>
                <w:rFonts w:hint="eastAsia" w:ascii="宋体" w:hAnsi="宋体" w:eastAsia="宋体" w:cs="宋体"/>
                <w:color w:val="2C2C36"/>
                <w:sz w:val="21"/>
                <w:szCs w:val="21"/>
              </w:rPr>
              <w:t>6</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E352D2">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2C2C36"/>
                <w:sz w:val="21"/>
                <w:szCs w:val="21"/>
              </w:rPr>
              <w:t>规格尺寸：长250*宽250*高度1200mm。</w:t>
            </w:r>
          </w:p>
        </w:tc>
      </w:tr>
      <w:tr w14:paraId="3CAC5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C4ADFC">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0067E">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文化原木凳</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BDD17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张</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685D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108</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9176AF">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规格尺寸：长2500-3000mm*宽400-450mm*高450-500mm。</w:t>
            </w:r>
          </w:p>
        </w:tc>
      </w:tr>
      <w:tr w14:paraId="08EE7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05DBE3">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DC29EC">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户外遮阳伞</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ED984F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EEE8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E2602D">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规格大小：3000mm*3000mm*2700mm。</w:t>
            </w:r>
          </w:p>
        </w:tc>
      </w:tr>
      <w:tr w14:paraId="71384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E69DB7">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E59EF0">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户外方台</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BE9ED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5F87E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50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2A11CD">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台尺寸：800mm*800mm*750mm；2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椅子尺寸：580mm*630mm*810mm。</w:t>
            </w:r>
          </w:p>
        </w:tc>
      </w:tr>
      <w:tr w14:paraId="0174C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751C0D">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C40E19">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户外圆台</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0323A">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A9BE86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50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4BA128">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台尺寸：直径800mm*高750mm；</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椅子尺寸：530mm*520mm*690mm。</w:t>
            </w:r>
          </w:p>
        </w:tc>
      </w:tr>
      <w:tr w14:paraId="640DA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A54E55">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04B468">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石木凳</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27F604">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D5677">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60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C5582D">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尺寸大小：长度1500mm*宽350mm*高400mm。</w:t>
            </w:r>
          </w:p>
        </w:tc>
      </w:tr>
      <w:tr w14:paraId="52D58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4325FB">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612665">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宣传栏</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83A638">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C5F3A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79.2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BA78A2">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规格：长36000mm，高度2200mm，厚度120mm。</w:t>
            </w:r>
          </w:p>
        </w:tc>
      </w:tr>
      <w:tr w14:paraId="0E93E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932EF2">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F7E8EF">
            <w:pPr>
              <w:pStyle w:val="6"/>
              <w:jc w:val="center"/>
              <w:rPr>
                <w:rFonts w:hint="eastAsia" w:ascii="宋体" w:hAnsi="宋体" w:eastAsia="宋体" w:cs="宋体"/>
                <w:sz w:val="21"/>
                <w:szCs w:val="21"/>
              </w:rPr>
            </w:pPr>
            <w:r>
              <w:rPr>
                <w:rFonts w:hint="eastAsia" w:ascii="宋体" w:hAnsi="宋体" w:eastAsia="宋体" w:cs="宋体"/>
                <w:color w:val="000000"/>
                <w:sz w:val="21"/>
                <w:szCs w:val="21"/>
              </w:rPr>
              <w:t>遮阳蓬</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E7A18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112415">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125</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5C794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长50000mm*宽2500mm*高3100mm。</w:t>
            </w:r>
          </w:p>
        </w:tc>
      </w:tr>
      <w:tr w14:paraId="740AD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BDFD65">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0881D3">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四角亭</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24DA0">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9C9DF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8225BB">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亭子整体尺寸：6000mm*6000mm，宝顶高5900mm；2、四根柱子,直径：200mm，间距2500mm，全木结构，菠萝格木材制作,柱子底部青石墩支撑，檐檩直径160mm，檩条直径140mm。</w:t>
            </w:r>
          </w:p>
        </w:tc>
      </w:tr>
      <w:tr w14:paraId="18A34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E1C00">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16D788">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六角亭</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91D56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B2319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A78B9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亭子整体尺寸：翘角最大6400mm，宝顶高6150mm；2、六根柱子，直径：220mm，间距1500mm，全木结构，菠萝格木材制作，柱子底部青石墩支撑，檐檩直径150mm，檩条直径140mm；</w:t>
            </w:r>
          </w:p>
        </w:tc>
      </w:tr>
      <w:tr w14:paraId="69E35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296A5">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93770C">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木地板</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7D30E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平方米</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3A371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40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76D6C7">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80mm厚防腐木板（含龙骨）及配套设施。</w:t>
            </w:r>
          </w:p>
        </w:tc>
      </w:tr>
      <w:tr w14:paraId="15E71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3F5AD">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14F0D4">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八角亭</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ACE0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C06C71">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E5718">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亭子整体尺寸：翘角最大94000mm，宝顶高度8600mm；2、八根柱子，直径：220mm，间距1640mm，全木结构，菠萝格木材制作，柱子底部青石墩支撑,檐檩直径180mm，檩条直径160mm；</w:t>
            </w:r>
          </w:p>
        </w:tc>
      </w:tr>
      <w:tr w14:paraId="538C3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41C03A">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6E1BD4">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过滤系统1</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45B8E3">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71B9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373E21">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7F37B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2A88C6">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55D4D">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景观石1</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6B172B">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8FEAEA">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259130">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1、1.5米高石峰一座；2、英石8吨，直径500-300mm。</w:t>
            </w:r>
          </w:p>
        </w:tc>
      </w:tr>
      <w:tr w14:paraId="5D5FA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F7E473">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C9FC2C">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过滤系统2</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C5C7C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E6AC7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E6540E">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16F56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86DFF">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ECB372">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景观石2</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53A9FF">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7CC0F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42D904">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1、1.5米高石峰一座；2、英石7吨，直径500-300mm。</w:t>
            </w:r>
          </w:p>
        </w:tc>
      </w:tr>
      <w:tr w14:paraId="2B6703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61EAA3">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9A8E0">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过滤系统3</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0E71B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E93D4">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DBEE10">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65C50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5E3247">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D39B90">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景观石3</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18DFA3">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1FA73E8">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307743">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1、1.5米高石峰一座；2、英石9吨，直径800-300mm。</w:t>
            </w:r>
          </w:p>
        </w:tc>
      </w:tr>
      <w:tr w14:paraId="6827F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C74A24">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98DC6">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过滤系统4</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516F61">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4A797">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4C3BC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1BF9A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80366B9">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88D84B">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景观石4</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EB5800">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976B1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9E313B">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1、英石3吨，直径500-300mm。</w:t>
            </w:r>
          </w:p>
        </w:tc>
      </w:tr>
      <w:tr w14:paraId="6AD81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00948B">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375642">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过滤系统5</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935F2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F9DD7">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84A299">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4A1C2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D5DAD">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0A2FEA">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景观石5</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C4ED04C">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21185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1E8813">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1、1.8米高石峰一座；2、英石25吨，直径800-300mm。</w:t>
            </w:r>
          </w:p>
        </w:tc>
      </w:tr>
      <w:tr w14:paraId="10A80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F9AB1D">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99F3FC6">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过滤系统6</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6243BBF">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2266A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02AB58">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2051C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068E98B">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24021">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景观石6</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B703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0408C3">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3B0859">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1、1.5米高石峰一座；2、英石15吨，直径800-300mm。</w:t>
            </w:r>
          </w:p>
        </w:tc>
      </w:tr>
      <w:tr w14:paraId="23182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3FE38F">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5A20AD">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过滤系统7</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D1F80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CE56A3B">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063C2B">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主体1500mm*800mm*500mm。</w:t>
            </w:r>
          </w:p>
        </w:tc>
      </w:tr>
      <w:tr w14:paraId="65732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352DD3">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CC146E">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景观石7</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5ADCE50">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8914A9A">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09193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1、1.5米高石峰一座；2、英石10吨，直径800-300mm。</w:t>
            </w:r>
          </w:p>
        </w:tc>
      </w:tr>
      <w:tr w14:paraId="7E9CB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EE2565">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E1B2B42">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过滤系统8</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CCB523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6D5AE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53EB1F">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42EC9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A7B88C">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9BD7A">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景观石8</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C19DA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FD0BCF">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F00DF9">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1、英石3吨，直径500-300mm。</w:t>
            </w:r>
          </w:p>
        </w:tc>
      </w:tr>
      <w:tr w14:paraId="7E9AF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8D0DD0B">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0345ED">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过滤系统9</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1A4B95">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套</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E2989B">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37FEC">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系统适配池体尺寸：2800-3500mm*1000-1500mm*600-800mm。</w:t>
            </w:r>
          </w:p>
        </w:tc>
      </w:tr>
      <w:tr w14:paraId="67EE3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0168E2">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7ED044">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景观石9</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5A9C623">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项</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9EC08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622E48">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1、高900mm*长3000mm泰山石2个；2、英石3吨，直径800mm-300mm。</w:t>
            </w:r>
          </w:p>
        </w:tc>
      </w:tr>
      <w:tr w14:paraId="11021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EE4EBF">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90214E">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垃圾亭</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D9AEA">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B22FE8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483B93">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大小：长5000mm*宽3000mm*高2500mm。</w:t>
            </w:r>
          </w:p>
        </w:tc>
      </w:tr>
      <w:tr w14:paraId="1FC23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CEBAE">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B14442">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柿子树</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2B534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71C1A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3</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EBB1B9">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1、高度2000mm-2500mm,树干直径70-100mm；2、带子。</w:t>
            </w:r>
          </w:p>
        </w:tc>
      </w:tr>
      <w:tr w14:paraId="6F46D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FD295A8">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C78A20">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竹子</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0368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C76E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2000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242EB5">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1、罗汉竹；2、高度3000mm-3500mm。</w:t>
            </w:r>
          </w:p>
        </w:tc>
      </w:tr>
      <w:tr w14:paraId="506C6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318FA">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3AA18">
            <w:pPr>
              <w:pStyle w:val="6"/>
              <w:jc w:val="center"/>
              <w:rPr>
                <w:rFonts w:hint="eastAsia" w:ascii="宋体" w:hAnsi="宋体" w:eastAsia="宋体" w:cs="宋体"/>
                <w:sz w:val="21"/>
                <w:szCs w:val="21"/>
              </w:rPr>
            </w:pPr>
            <w:r>
              <w:rPr>
                <w:rFonts w:hint="eastAsia" w:ascii="宋体" w:hAnsi="宋体" w:eastAsia="宋体" w:cs="宋体"/>
                <w:color w:val="000000"/>
                <w:sz w:val="21"/>
                <w:szCs w:val="21"/>
              </w:rPr>
              <w:t>夹竹桃</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8A6225">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9ED2BE">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1000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5E0317">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1、高度2000mm-3000mm。</w:t>
            </w:r>
          </w:p>
        </w:tc>
      </w:tr>
      <w:tr w14:paraId="3BD86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9EEBF">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61BA1A">
            <w:pPr>
              <w:pStyle w:val="6"/>
              <w:jc w:val="center"/>
              <w:rPr>
                <w:rFonts w:hint="eastAsia" w:ascii="宋体" w:hAnsi="宋体" w:eastAsia="宋体" w:cs="宋体"/>
                <w:sz w:val="21"/>
                <w:szCs w:val="21"/>
              </w:rPr>
            </w:pPr>
            <w:r>
              <w:rPr>
                <w:rFonts w:hint="eastAsia" w:ascii="宋体" w:hAnsi="宋体" w:eastAsia="宋体" w:cs="宋体"/>
                <w:color w:val="000000"/>
                <w:sz w:val="21"/>
                <w:szCs w:val="21"/>
              </w:rPr>
              <w:t>铁树</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A94BF2">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6E6F2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28</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FE48B7">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宽1600mm*高1700mm，树径250mm；</w:t>
            </w:r>
          </w:p>
        </w:tc>
      </w:tr>
      <w:tr w14:paraId="0572BA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28DEBA">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11E248">
            <w:pPr>
              <w:pStyle w:val="6"/>
              <w:jc w:val="center"/>
              <w:rPr>
                <w:rFonts w:hint="eastAsia" w:ascii="宋体" w:hAnsi="宋体" w:eastAsia="宋体" w:cs="宋体"/>
                <w:sz w:val="21"/>
                <w:szCs w:val="21"/>
              </w:rPr>
            </w:pPr>
            <w:r>
              <w:rPr>
                <w:rFonts w:hint="eastAsia" w:ascii="宋体" w:hAnsi="宋体" w:eastAsia="宋体" w:cs="宋体"/>
                <w:color w:val="000000"/>
                <w:sz w:val="21"/>
                <w:szCs w:val="21"/>
              </w:rPr>
              <w:t>杜鹃花</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99BFA">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42235B">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42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DC55E4">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1、高度700mm；2、紫花,含塘泥和营养土。</w:t>
            </w:r>
          </w:p>
        </w:tc>
      </w:tr>
      <w:tr w14:paraId="77BCE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C24EF9">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42451">
            <w:pPr>
              <w:pStyle w:val="6"/>
              <w:jc w:val="center"/>
              <w:rPr>
                <w:rFonts w:hint="eastAsia" w:ascii="宋体" w:hAnsi="宋体" w:eastAsia="宋体" w:cs="宋体"/>
                <w:sz w:val="21"/>
                <w:szCs w:val="21"/>
              </w:rPr>
            </w:pPr>
            <w:r>
              <w:rPr>
                <w:rFonts w:hint="eastAsia" w:ascii="宋体" w:hAnsi="宋体" w:eastAsia="宋体" w:cs="宋体"/>
                <w:color w:val="000000"/>
                <w:sz w:val="21"/>
                <w:szCs w:val="21"/>
              </w:rPr>
              <w:t>鸡蛋花</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945E01">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棵</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756693">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EF16AF">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高度2500mm-3500mm。</w:t>
            </w:r>
          </w:p>
        </w:tc>
      </w:tr>
      <w:tr w14:paraId="418A3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05DDF">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05FC93">
            <w:pPr>
              <w:pStyle w:val="6"/>
              <w:jc w:val="center"/>
              <w:rPr>
                <w:rFonts w:hint="eastAsia" w:ascii="宋体" w:hAnsi="宋体" w:eastAsia="宋体" w:cs="宋体"/>
                <w:sz w:val="21"/>
                <w:szCs w:val="21"/>
              </w:rPr>
            </w:pPr>
            <w:r>
              <w:rPr>
                <w:rFonts w:hint="eastAsia" w:ascii="宋体" w:hAnsi="宋体" w:eastAsia="宋体" w:cs="宋体"/>
                <w:color w:val="000000"/>
                <w:sz w:val="21"/>
                <w:szCs w:val="21"/>
              </w:rPr>
              <w:t>观赏鱼</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B884B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条</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D12B07">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1200</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AF5FAF">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大小：350mm-450mm长。</w:t>
            </w:r>
          </w:p>
        </w:tc>
      </w:tr>
      <w:tr w14:paraId="3352DD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3E8B9E">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E981E2">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石膏底座1</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F077F6">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D851E9">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2</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97EBED">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规格：长800mm*宽800mm*高600mm。</w:t>
            </w:r>
          </w:p>
        </w:tc>
      </w:tr>
      <w:tr w14:paraId="67086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E872FD">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B04859">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石膏底座2</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AF4FD0">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89030F">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7</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A954C1">
            <w:pPr>
              <w:pStyle w:val="6"/>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规格：长600mm*宽600mm*高500mm。</w:t>
            </w:r>
          </w:p>
        </w:tc>
      </w:tr>
      <w:tr w14:paraId="50C1E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E3E6CE">
            <w:pPr>
              <w:pStyle w:val="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7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8E1871">
            <w:pPr>
              <w:pStyle w:val="6"/>
              <w:jc w:val="center"/>
              <w:rPr>
                <w:rFonts w:hint="eastAsia" w:ascii="宋体" w:hAnsi="宋体" w:eastAsia="宋体" w:cs="宋体"/>
                <w:sz w:val="21"/>
                <w:szCs w:val="21"/>
              </w:rPr>
            </w:pPr>
            <w:r>
              <w:rPr>
                <w:rFonts w:hint="eastAsia" w:ascii="宋体" w:hAnsi="宋体" w:eastAsia="宋体" w:cs="宋体"/>
                <w:color w:val="000000"/>
                <w:sz w:val="21"/>
                <w:szCs w:val="21"/>
              </w:rPr>
              <w:t>石膏底座3</w:t>
            </w:r>
          </w:p>
        </w:tc>
        <w:tc>
          <w:tcPr>
            <w:tcW w:w="51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C17CBD">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个</w:t>
            </w:r>
          </w:p>
        </w:tc>
        <w:tc>
          <w:tcPr>
            <w:tcW w:w="3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8050F8">
            <w:pPr>
              <w:pStyle w:val="6"/>
              <w:jc w:val="center"/>
              <w:rPr>
                <w:rFonts w:hint="eastAsia" w:ascii="宋体" w:hAnsi="宋体" w:eastAsia="宋体" w:cs="宋体"/>
                <w:b w:val="0"/>
                <w:bCs/>
                <w:sz w:val="21"/>
                <w:szCs w:val="21"/>
              </w:rPr>
            </w:pPr>
            <w:r>
              <w:rPr>
                <w:rFonts w:hint="eastAsia" w:ascii="宋体" w:hAnsi="宋体" w:eastAsia="宋体" w:cs="宋体"/>
                <w:color w:val="000000"/>
                <w:sz w:val="21"/>
                <w:szCs w:val="21"/>
              </w:rPr>
              <w:t>3</w:t>
            </w:r>
          </w:p>
        </w:tc>
        <w:tc>
          <w:tcPr>
            <w:tcW w:w="29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E41DE2">
            <w:pPr>
              <w:pStyle w:val="6"/>
              <w:spacing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规格：长900mm*宽900mm*高300mm</w:t>
            </w:r>
            <w:r>
              <w:rPr>
                <w:rFonts w:hint="eastAsia" w:ascii="宋体" w:hAnsi="宋体" w:eastAsia="宋体" w:cs="宋体"/>
                <w:color w:val="000000"/>
                <w:sz w:val="21"/>
                <w:szCs w:val="21"/>
                <w:lang w:eastAsia="zh-CN"/>
              </w:rPr>
              <w:t>。</w:t>
            </w:r>
          </w:p>
        </w:tc>
      </w:tr>
    </w:tbl>
    <w:p w14:paraId="744FA5F1">
      <w:pPr>
        <w:pStyle w:val="6"/>
        <w:spacing w:line="360" w:lineRule="auto"/>
        <w:ind w:firstLine="422" w:firstLineChars="200"/>
        <w:rPr>
          <w:rFonts w:hint="eastAsia" w:ascii="宋体" w:hAnsi="宋体" w:eastAsia="宋体" w:cs="宋体"/>
          <w:i w:val="0"/>
          <w:iCs w:val="0"/>
          <w:sz w:val="21"/>
          <w:szCs w:val="21"/>
        </w:rPr>
      </w:pPr>
      <w:r>
        <w:rPr>
          <w:rFonts w:hint="eastAsia" w:ascii="宋体" w:hAnsi="宋体" w:eastAsia="宋体" w:cs="宋体"/>
          <w:b/>
          <w:i w:val="0"/>
          <w:iCs w:val="0"/>
          <w:sz w:val="21"/>
          <w:szCs w:val="21"/>
        </w:rPr>
        <w:t>二、商务要求</w:t>
      </w:r>
    </w:p>
    <w:p w14:paraId="21173F7E">
      <w:pPr>
        <w:pStyle w:val="6"/>
        <w:spacing w:line="360" w:lineRule="auto"/>
        <w:ind w:firstLine="420" w:firstLineChars="200"/>
        <w:rPr>
          <w:rFonts w:hint="eastAsia" w:ascii="宋体" w:hAnsi="宋体" w:cs="宋体" w:eastAsiaTheme="minorEastAsia"/>
          <w:i w:val="0"/>
          <w:iCs w:val="0"/>
          <w:sz w:val="21"/>
          <w:szCs w:val="21"/>
          <w:lang w:val="en-US" w:eastAsia="zh-CN"/>
        </w:rPr>
      </w:pPr>
      <w:r>
        <w:rPr>
          <w:rFonts w:hint="eastAsia" w:ascii="宋体" w:hAnsi="宋体" w:eastAsia="宋体" w:cs="宋体"/>
          <w:i w:val="0"/>
          <w:iCs w:val="0"/>
          <w:sz w:val="21"/>
          <w:szCs w:val="21"/>
          <w:lang w:val="en-US" w:eastAsia="zh-CN"/>
        </w:rPr>
        <w:t>1.</w:t>
      </w:r>
      <w:r>
        <w:t>报价说明</w:t>
      </w:r>
      <w:r>
        <w:rPr>
          <w:rFonts w:hint="eastAsia"/>
          <w:lang w:eastAsia="zh-CN"/>
        </w:rPr>
        <w:t>：本项目采用总价包干制的形式开展。供应商的总报价视为已包含（但不限于）：全部前期投入及运作、方案设计费、设计图纸的制作费用、技术方案论证费用、所有材料的设计、制作、采购、送检以及运至交货地的包装、运输、装卸、安装、保险、质量、工期、税费、安全、现场监督管理、保修资料移交（归档）、通过验收及整理验收资料、质保期保障等一切费用以及为完成本项目服务而必要的其他配套服务、零件辅材、材料等。无论市场物价是否有上升因素波动，供应商都不得以任何理由变更中标价格。</w:t>
      </w:r>
    </w:p>
    <w:p w14:paraId="5ED7E11D">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2.包装、保险及发运、保管要求：</w:t>
      </w:r>
    </w:p>
    <w:p w14:paraId="46C32643">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（1）材料的包装均应有良好的防湿、防锈、防潮、防雨、防腐及防碰撞的措施。凡由于包装不良造成的损失和由此产生的费用均由供应商承担。</w:t>
      </w:r>
    </w:p>
    <w:p w14:paraId="651F6876">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（2）供应商负责将材料设备到现场过程中的全部运输，包括装卸车、货物现场的搬运。</w:t>
      </w:r>
    </w:p>
    <w:p w14:paraId="6B5A8EEA">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（3）各种材料、设备必须提供装箱清单，按装箱清单验收货物。</w:t>
      </w:r>
    </w:p>
    <w:p w14:paraId="58C47053">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（4）材料、设备在现场的保管由供应商负责，直至项目安装、验收完毕。</w:t>
      </w:r>
    </w:p>
    <w:p w14:paraId="192633F6">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（5）在安装验收合格前的保险由供应商负责，供应商负责其派出的现场服务人员的人身意外保险。</w:t>
      </w:r>
    </w:p>
    <w:p w14:paraId="6CB1EDF3">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3.质保期及售后服务要求</w:t>
      </w:r>
      <w:bookmarkStart w:id="0" w:name="_GoBack"/>
      <w:bookmarkEnd w:id="0"/>
    </w:p>
    <w:p w14:paraId="75F77B4C">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质量保证期（简称“质保期”）不少于1年，质保期从项目验收合格之日起计算。质保期内</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实行包修、包换、包退、包维护保养。</w:t>
      </w:r>
    </w:p>
    <w:p w14:paraId="7B64D384">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对采购人的服务通知，</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在接报后1小时内响应，4小时内到达现场，48小时内处理完毕。</w:t>
      </w:r>
    </w:p>
    <w:p w14:paraId="0F9725FA">
      <w:pPr>
        <w:pStyle w:val="6"/>
        <w:spacing w:line="360" w:lineRule="auto"/>
        <w:ind w:firstLine="400" w:firstLineChars="200"/>
        <w:rPr>
          <w:rFonts w:hint="eastAsia" w:ascii="宋体" w:hAnsi="宋体" w:eastAsia="宋体" w:cs="宋体"/>
          <w:i w:val="0"/>
          <w:iCs w:val="0"/>
          <w:sz w:val="21"/>
          <w:szCs w:val="21"/>
        </w:rPr>
      </w:pPr>
      <w:r>
        <w:rPr>
          <w:rFonts w:hint="eastAsia" w:ascii="宋体" w:hAnsi="宋体" w:eastAsia="宋体" w:cs="宋体"/>
          <w:lang w:val="en-US" w:eastAsia="zh-CN"/>
        </w:rPr>
        <w:t>4.</w:t>
      </w:r>
      <w:r>
        <w:rPr>
          <w:rFonts w:hint="eastAsia" w:ascii="宋体" w:hAnsi="宋体" w:eastAsia="宋体" w:cs="宋体"/>
        </w:rPr>
        <w:t>制作、安装及资料整理</w:t>
      </w:r>
    </w:p>
    <w:p w14:paraId="3D0365E9">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的制作服务必须符合相关国家标准及行业标准要求，符合采购人认可的设计文件及技术要求。</w:t>
      </w:r>
    </w:p>
    <w:p w14:paraId="10A1F6AA">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 xml:space="preserve">必须依照招标文件的要求和投标文件的承诺提供优质的方案设计和制作服务。 </w:t>
      </w:r>
    </w:p>
    <w:p w14:paraId="19784A26">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资料整理服务：</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须对已完成的工作提供完工实景图片等资料的整理编辑，作为验收文件的一部分，以留作备案存档资料之用。</w:t>
      </w:r>
    </w:p>
    <w:p w14:paraId="30B7F7C5">
      <w:pPr>
        <w:pStyle w:val="6"/>
        <w:spacing w:line="360" w:lineRule="auto"/>
        <w:ind w:firstLine="400" w:firstLineChars="200"/>
        <w:rPr>
          <w:rFonts w:hint="eastAsia" w:ascii="宋体" w:hAnsi="宋体" w:eastAsia="宋体" w:cs="宋体"/>
          <w:i w:val="0"/>
          <w:iCs w:val="0"/>
          <w:sz w:val="21"/>
          <w:szCs w:val="21"/>
        </w:rPr>
      </w:pPr>
      <w:r>
        <w:rPr>
          <w:rFonts w:hint="eastAsia"/>
          <w:lang w:val="en-US" w:eastAsia="zh-CN"/>
        </w:rPr>
        <w:t>5.</w:t>
      </w:r>
      <w:r>
        <w:t>验收要求</w:t>
      </w:r>
    </w:p>
    <w:p w14:paraId="614D98BC">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项目全部完成后，</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向采购人提交验收申请，采购人对所有项目进行认真验收，对不符合规格、样式、材质、数量要求的，</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必须无条件免费更换，并给予重新设计与制作，由此产生的一切费用由</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承担，验收期限相应后延。</w:t>
      </w:r>
    </w:p>
    <w:p w14:paraId="3D68946E">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完成项目制作及安装后，采购人组成验收小组按合同约定进行验收，验收内容包括但不限于项目功能、性能及各项技术参数指标等。采购人签署验收报告视为验收合格。</w:t>
      </w:r>
    </w:p>
    <w:p w14:paraId="1036D5A2">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因制作产品质量问题发生争议时，由地级市或以上质检部门或具备资质的质量鉴定单位进行质量鉴定。制作产品符合质量标准的，鉴定费由采购人承担；制作产品不符合质量标准的，鉴定费由</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承担，并且采购人有权追究</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相关责任。</w:t>
      </w:r>
    </w:p>
    <w:p w14:paraId="4324D5C9">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4</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rPr>
        <w:t>项目确因不可抗力因素需要延期的，双方应通过友好协商尽快解决，</w:t>
      </w:r>
      <w:r>
        <w:rPr>
          <w:rFonts w:hint="eastAsia" w:ascii="宋体" w:hAnsi="宋体" w:eastAsia="宋体" w:cs="宋体"/>
          <w:i w:val="0"/>
          <w:iCs w:val="0"/>
          <w:sz w:val="21"/>
          <w:szCs w:val="21"/>
          <w:lang w:eastAsia="zh-CN"/>
        </w:rPr>
        <w:t>供应商</w:t>
      </w:r>
      <w:r>
        <w:rPr>
          <w:rFonts w:hint="eastAsia" w:ascii="宋体" w:hAnsi="宋体" w:eastAsia="宋体" w:cs="宋体"/>
          <w:i w:val="0"/>
          <w:iCs w:val="0"/>
          <w:sz w:val="21"/>
          <w:szCs w:val="21"/>
        </w:rPr>
        <w:t>随时接受采购人对项目进度进行监督和检查。</w:t>
      </w:r>
    </w:p>
    <w:p w14:paraId="6DB2E9D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z w:val="21"/>
          <w:szCs w:val="21"/>
        </w:rPr>
      </w:pPr>
    </w:p>
    <w:sectPr>
      <w:footerReference r:id="rId3" w:type="default"/>
      <w:pgSz w:w="11906" w:h="16838"/>
      <w:pgMar w:top="1247" w:right="1474"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28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7F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E7F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MxNjcyYmM4MTY5ODM0OGRhOTM1ZGJhZDNkOGIifQ=="/>
  </w:docVars>
  <w:rsids>
    <w:rsidRoot w:val="00000000"/>
    <w:rsid w:val="026779BA"/>
    <w:rsid w:val="06DC0977"/>
    <w:rsid w:val="06EE2458"/>
    <w:rsid w:val="09B07E99"/>
    <w:rsid w:val="0F783207"/>
    <w:rsid w:val="117C6186"/>
    <w:rsid w:val="13D90C1F"/>
    <w:rsid w:val="16161084"/>
    <w:rsid w:val="16C03CC0"/>
    <w:rsid w:val="175423A8"/>
    <w:rsid w:val="17AE3C6A"/>
    <w:rsid w:val="2E3F75AF"/>
    <w:rsid w:val="348F605A"/>
    <w:rsid w:val="37BA3B0D"/>
    <w:rsid w:val="38BD38B5"/>
    <w:rsid w:val="3D0F69E6"/>
    <w:rsid w:val="408D183C"/>
    <w:rsid w:val="442C7B41"/>
    <w:rsid w:val="49A308A5"/>
    <w:rsid w:val="4B58121B"/>
    <w:rsid w:val="539C268B"/>
    <w:rsid w:val="562631DC"/>
    <w:rsid w:val="56F32C7E"/>
    <w:rsid w:val="57A90DF0"/>
    <w:rsid w:val="58020E8D"/>
    <w:rsid w:val="5CA8355D"/>
    <w:rsid w:val="5F434264"/>
    <w:rsid w:val="6747066A"/>
    <w:rsid w:val="6AD93CCF"/>
    <w:rsid w:val="6B0B6DC6"/>
    <w:rsid w:val="6DED71A5"/>
    <w:rsid w:val="70FB0396"/>
    <w:rsid w:val="77316C41"/>
    <w:rsid w:val="7829307A"/>
    <w:rsid w:val="79CB0C87"/>
    <w:rsid w:val="7CD6006E"/>
    <w:rsid w:val="7D4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4342</Words>
  <Characters>4500</Characters>
  <Lines>0</Lines>
  <Paragraphs>0</Paragraphs>
  <TotalTime>0</TotalTime>
  <ScaleCrop>false</ScaleCrop>
  <LinksUpToDate>false</LinksUpToDate>
  <CharactersWithSpaces>4504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吴朝娣</dc:creator>
  <cp:lastModifiedBy>飞</cp:lastModifiedBy>
  <dcterms:modified xsi:type="dcterms:W3CDTF">2025-12-15T03:52:49Z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2FBC213DA5344300BFCD5854A15919AE_12</vt:lpwstr>
  </property>
  <property fmtid="{D5CDD505-2E9C-101B-9397-08002B2CF9AE}" pid="4" name="KSOTemplateDocerSaveRecord">
    <vt:lpwstr>eyJoZGlkIjoiOTkwYmY0YjQ1MDE0Yjk4MGQ1NTU1MDYzYjQyM2VlYzYiLCJ1c2VySWQiOiIyMzIzMzY2MiJ9</vt:lpwstr>
  </property>
</Properties>
</file>