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524A0">
      <w:pPr>
        <w:pStyle w:val="6"/>
        <w:jc w:val="center"/>
        <w:rPr>
          <w:rFonts w:hint="eastAsia" w:ascii="宋体" w:hAnsi="宋体" w:eastAsia="宋体" w:cs="宋体"/>
          <w:b/>
          <w:sz w:val="56"/>
          <w:szCs w:val="56"/>
          <w:highlight w:val="none"/>
        </w:rPr>
      </w:pPr>
    </w:p>
    <w:p w14:paraId="2ACE2445">
      <w:pPr>
        <w:pStyle w:val="6"/>
        <w:jc w:val="center"/>
        <w:rPr>
          <w:rFonts w:hint="eastAsia" w:ascii="宋体" w:hAnsi="宋体" w:eastAsia="宋体" w:cs="宋体"/>
          <w:b/>
          <w:sz w:val="56"/>
          <w:szCs w:val="56"/>
          <w:highlight w:val="none"/>
        </w:rPr>
      </w:pPr>
    </w:p>
    <w:p w14:paraId="7A80DF07">
      <w:pPr>
        <w:pStyle w:val="6"/>
        <w:jc w:val="center"/>
        <w:outlineLvl w:val="0"/>
        <w:rPr>
          <w:rFonts w:hint="eastAsia" w:ascii="宋体" w:hAnsi="宋体" w:eastAsia="宋体" w:cs="宋体"/>
          <w:b/>
          <w:sz w:val="56"/>
          <w:szCs w:val="56"/>
          <w:highlight w:val="none"/>
        </w:rPr>
      </w:pPr>
      <w:r>
        <w:rPr>
          <w:rFonts w:hint="eastAsia" w:ascii="宋体" w:hAnsi="宋体" w:eastAsia="宋体" w:cs="宋体"/>
          <w:b/>
          <w:sz w:val="56"/>
          <w:szCs w:val="56"/>
          <w:highlight w:val="none"/>
        </w:rPr>
        <w:t xml:space="preserve">采购需求调查响应材料 </w:t>
      </w:r>
    </w:p>
    <w:p w14:paraId="4244B040">
      <w:pPr>
        <w:pStyle w:val="6"/>
        <w:jc w:val="center"/>
        <w:rPr>
          <w:rFonts w:hint="eastAsia" w:ascii="宋体" w:hAnsi="宋体" w:eastAsia="宋体" w:cs="宋体"/>
          <w:b/>
          <w:sz w:val="52"/>
          <w:szCs w:val="52"/>
          <w:highlight w:val="none"/>
        </w:rPr>
      </w:pPr>
    </w:p>
    <w:p w14:paraId="798A944F">
      <w:pPr>
        <w:pStyle w:val="6"/>
        <w:jc w:val="center"/>
        <w:rPr>
          <w:rFonts w:hint="eastAsia" w:ascii="宋体" w:hAnsi="宋体" w:eastAsia="宋体" w:cs="宋体"/>
          <w:b/>
          <w:sz w:val="44"/>
          <w:szCs w:val="44"/>
          <w:highlight w:val="none"/>
        </w:rPr>
      </w:pPr>
    </w:p>
    <w:p w14:paraId="480CA4C2">
      <w:pPr>
        <w:pStyle w:val="6"/>
        <w:jc w:val="center"/>
        <w:rPr>
          <w:rFonts w:hint="eastAsia" w:ascii="宋体" w:hAnsi="宋体" w:eastAsia="宋体" w:cs="宋体"/>
          <w:b/>
          <w:sz w:val="44"/>
          <w:szCs w:val="44"/>
          <w:highlight w:val="none"/>
        </w:rPr>
      </w:pPr>
    </w:p>
    <w:p w14:paraId="28B14EB9">
      <w:pPr>
        <w:pStyle w:val="5"/>
        <w:spacing w:line="360" w:lineRule="auto"/>
        <w:ind w:firstLine="1124" w:firstLineChars="350"/>
        <w:rPr>
          <w:rFonts w:hint="eastAsia" w:ascii="宋体" w:hAnsi="宋体" w:eastAsia="宋体" w:cs="宋体"/>
          <w:b/>
          <w:sz w:val="32"/>
          <w:szCs w:val="32"/>
          <w:highlight w:val="none"/>
        </w:rPr>
      </w:pPr>
    </w:p>
    <w:p w14:paraId="6DCCFB50">
      <w:pPr>
        <w:pStyle w:val="5"/>
        <w:spacing w:line="360" w:lineRule="auto"/>
        <w:rPr>
          <w:rFonts w:hint="eastAsia" w:ascii="宋体" w:hAnsi="宋体" w:eastAsia="宋体" w:cs="宋体"/>
          <w:b/>
          <w:sz w:val="32"/>
          <w:szCs w:val="32"/>
          <w:highlight w:val="none"/>
          <w:u w:val="thick"/>
        </w:rPr>
      </w:pPr>
      <w:r>
        <w:rPr>
          <w:rFonts w:hint="eastAsia" w:ascii="宋体" w:hAnsi="宋体" w:eastAsia="宋体" w:cs="宋体"/>
          <w:b/>
          <w:sz w:val="32"/>
          <w:szCs w:val="32"/>
          <w:highlight w:val="none"/>
        </w:rPr>
        <w:t>调查编号：</w:t>
      </w:r>
      <w:r>
        <w:rPr>
          <w:rFonts w:hint="eastAsia" w:cs="宋体"/>
          <w:b/>
          <w:sz w:val="32"/>
          <w:szCs w:val="32"/>
          <w:highlight w:val="none"/>
          <w:u w:val="thick"/>
          <w:lang w:eastAsia="zh-CN"/>
        </w:rPr>
        <w:t>YCG2025ZX0009</w:t>
      </w:r>
    </w:p>
    <w:p w14:paraId="1C53599C">
      <w:pPr>
        <w:pStyle w:val="5"/>
        <w:spacing w:line="360" w:lineRule="auto"/>
        <w:rPr>
          <w:rFonts w:hint="eastAsia" w:ascii="宋体" w:hAnsi="宋体" w:eastAsia="宋体" w:cs="宋体"/>
          <w:b/>
          <w:sz w:val="32"/>
          <w:szCs w:val="32"/>
          <w:highlight w:val="none"/>
          <w:u w:val="thick"/>
        </w:rPr>
      </w:pPr>
      <w:r>
        <w:rPr>
          <w:rFonts w:hint="eastAsia" w:ascii="宋体" w:hAnsi="宋体" w:eastAsia="宋体" w:cs="宋体"/>
          <w:b/>
          <w:sz w:val="32"/>
          <w:szCs w:val="32"/>
          <w:highlight w:val="none"/>
          <w:lang w:eastAsia="zh-CN"/>
        </w:rPr>
        <w:t>需求调查项目名称：</w:t>
      </w:r>
      <w:r>
        <w:rPr>
          <w:rFonts w:hint="eastAsia" w:ascii="宋体" w:hAnsi="宋体" w:eastAsia="宋体" w:cs="宋体"/>
          <w:b/>
          <w:sz w:val="32"/>
          <w:szCs w:val="32"/>
          <w:highlight w:val="none"/>
        </w:rPr>
        <w:t xml:space="preserve"> </w:t>
      </w:r>
      <w:r>
        <w:rPr>
          <w:rFonts w:hint="eastAsia" w:cs="宋体"/>
          <w:b/>
          <w:sz w:val="32"/>
          <w:szCs w:val="32"/>
          <w:highlight w:val="none"/>
          <w:u w:val="thick"/>
          <w:lang w:eastAsia="zh-CN"/>
        </w:rPr>
        <w:t>2025年度广州计量院计量检定装备建设项目及社会公用计量标准建设项目</w:t>
      </w:r>
    </w:p>
    <w:p w14:paraId="35975E1A">
      <w:pPr>
        <w:pStyle w:val="5"/>
        <w:spacing w:line="360" w:lineRule="auto"/>
        <w:rPr>
          <w:rFonts w:hint="eastAsia" w:ascii="宋体" w:hAnsi="宋体" w:eastAsia="宋体" w:cs="宋体"/>
          <w:b/>
          <w:sz w:val="32"/>
          <w:szCs w:val="32"/>
          <w:highlight w:val="none"/>
          <w:u w:val="thick"/>
        </w:rPr>
      </w:pPr>
      <w:r>
        <w:rPr>
          <w:rFonts w:hint="eastAsia" w:ascii="宋体" w:hAnsi="宋体" w:eastAsia="宋体" w:cs="宋体"/>
          <w:b/>
          <w:sz w:val="32"/>
          <w:szCs w:val="32"/>
          <w:highlight w:val="none"/>
        </w:rPr>
        <w:t>供</w:t>
      </w:r>
      <w:r>
        <w:rPr>
          <w:rFonts w:hint="eastAsia" w:ascii="宋体" w:hAnsi="宋体" w:eastAsia="宋体" w:cs="宋体"/>
          <w:b/>
          <w:color w:val="000000" w:themeColor="text1"/>
          <w:sz w:val="32"/>
          <w:szCs w:val="32"/>
          <w:highlight w:val="none"/>
          <w14:textFill>
            <w14:solidFill>
              <w14:schemeClr w14:val="tx1"/>
            </w14:solidFill>
          </w14:textFill>
        </w:rPr>
        <w:t>应商</w:t>
      </w:r>
      <w:r>
        <w:rPr>
          <w:rFonts w:hint="eastAsia" w:ascii="宋体" w:hAnsi="宋体" w:eastAsia="宋体" w:cs="宋体"/>
          <w:b/>
          <w:sz w:val="32"/>
          <w:szCs w:val="32"/>
          <w:highlight w:val="none"/>
        </w:rPr>
        <w:t>地址：</w:t>
      </w:r>
      <w:r>
        <w:rPr>
          <w:rFonts w:hint="eastAsia" w:ascii="宋体" w:hAnsi="宋体" w:eastAsia="宋体" w:cs="宋体"/>
          <w:b/>
          <w:sz w:val="32"/>
          <w:szCs w:val="32"/>
          <w:highlight w:val="none"/>
          <w:u w:val="thick"/>
        </w:rPr>
        <w:t xml:space="preserve">                                   </w:t>
      </w:r>
    </w:p>
    <w:p w14:paraId="68A0CEBD">
      <w:pPr>
        <w:pStyle w:val="5"/>
        <w:spacing w:line="36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联 系 人：</w:t>
      </w:r>
      <w:r>
        <w:rPr>
          <w:rFonts w:hint="eastAsia" w:ascii="宋体" w:hAnsi="宋体" w:eastAsia="宋体" w:cs="宋体"/>
          <w:b/>
          <w:sz w:val="32"/>
          <w:szCs w:val="32"/>
          <w:highlight w:val="none"/>
          <w:u w:val="thick"/>
        </w:rPr>
        <w:t xml:space="preserve">                                     </w:t>
      </w:r>
    </w:p>
    <w:p w14:paraId="61597179">
      <w:pPr>
        <w:pStyle w:val="5"/>
        <w:spacing w:line="36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联系电话：</w:t>
      </w:r>
      <w:r>
        <w:rPr>
          <w:rFonts w:hint="eastAsia" w:ascii="宋体" w:hAnsi="宋体" w:eastAsia="宋体" w:cs="宋体"/>
          <w:b/>
          <w:sz w:val="32"/>
          <w:szCs w:val="32"/>
          <w:highlight w:val="none"/>
          <w:u w:val="thick"/>
        </w:rPr>
        <w:t xml:space="preserve">                                     </w:t>
      </w:r>
    </w:p>
    <w:p w14:paraId="4D75028D">
      <w:pPr>
        <w:pStyle w:val="6"/>
        <w:spacing w:line="360" w:lineRule="auto"/>
        <w:ind w:firstLine="1645" w:firstLineChars="512"/>
        <w:rPr>
          <w:rFonts w:hint="eastAsia" w:ascii="宋体" w:hAnsi="宋体" w:eastAsia="宋体" w:cs="宋体"/>
          <w:b/>
          <w:sz w:val="32"/>
          <w:szCs w:val="32"/>
          <w:highlight w:val="none"/>
        </w:rPr>
      </w:pPr>
    </w:p>
    <w:p w14:paraId="22687048">
      <w:pPr>
        <w:pStyle w:val="6"/>
        <w:spacing w:line="360" w:lineRule="auto"/>
        <w:ind w:firstLine="1645" w:firstLineChars="512"/>
        <w:rPr>
          <w:rFonts w:hint="eastAsia" w:ascii="宋体" w:hAnsi="宋体" w:eastAsia="宋体" w:cs="宋体"/>
          <w:b/>
          <w:sz w:val="32"/>
          <w:szCs w:val="32"/>
          <w:highlight w:val="none"/>
        </w:rPr>
      </w:pPr>
    </w:p>
    <w:p w14:paraId="5B3394D1">
      <w:pPr>
        <w:pStyle w:val="6"/>
        <w:spacing w:line="360" w:lineRule="auto"/>
        <w:ind w:firstLine="1645" w:firstLineChars="512"/>
        <w:rPr>
          <w:rFonts w:hint="eastAsia" w:ascii="宋体" w:hAnsi="宋体" w:eastAsia="宋体" w:cs="宋体"/>
          <w:b/>
          <w:sz w:val="32"/>
          <w:szCs w:val="32"/>
          <w:highlight w:val="none"/>
        </w:rPr>
      </w:pPr>
    </w:p>
    <w:p w14:paraId="7C1D0800">
      <w:pPr>
        <w:pStyle w:val="6"/>
        <w:spacing w:line="360" w:lineRule="auto"/>
        <w:ind w:firstLine="1645" w:firstLineChars="512"/>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供</w:t>
      </w:r>
      <w:r>
        <w:rPr>
          <w:rFonts w:hint="eastAsia" w:ascii="宋体" w:hAnsi="宋体" w:eastAsia="宋体" w:cs="宋体"/>
          <w:b/>
          <w:color w:val="000000" w:themeColor="text1"/>
          <w:sz w:val="32"/>
          <w:szCs w:val="32"/>
          <w:highlight w:val="none"/>
          <w14:textFill>
            <w14:solidFill>
              <w14:schemeClr w14:val="tx1"/>
            </w14:solidFill>
          </w14:textFill>
        </w:rPr>
        <w:t>应商名称：</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sz w:val="32"/>
          <w:szCs w:val="32"/>
          <w:highlight w:val="none"/>
          <w:u w:val="single"/>
        </w:rPr>
        <w:t xml:space="preserve">                  </w:t>
      </w:r>
    </w:p>
    <w:p w14:paraId="77840E44">
      <w:pPr>
        <w:autoSpaceDE w:val="0"/>
        <w:autoSpaceDN w:val="0"/>
        <w:spacing w:line="360" w:lineRule="auto"/>
        <w:ind w:firstLine="1645" w:firstLineChars="512"/>
        <w:rPr>
          <w:rFonts w:hint="eastAsia" w:ascii="宋体" w:hAnsi="宋体" w:eastAsia="宋体" w:cs="宋体"/>
          <w:b/>
          <w:sz w:val="28"/>
          <w:szCs w:val="28"/>
          <w:highlight w:val="none"/>
          <w:u w:val="single"/>
        </w:rPr>
      </w:pPr>
      <w:r>
        <w:rPr>
          <w:rFonts w:hint="eastAsia" w:ascii="宋体" w:hAnsi="宋体" w:eastAsia="宋体" w:cs="宋体"/>
          <w:b/>
          <w:sz w:val="32"/>
          <w:szCs w:val="32"/>
          <w:highlight w:val="none"/>
        </w:rPr>
        <w:t>日      期：</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rPr>
        <w:t>月</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rPr>
        <w:t>日</w:t>
      </w:r>
    </w:p>
    <w:p w14:paraId="6BFA0EAA">
      <w:pPr>
        <w:pStyle w:val="15"/>
        <w:rPr>
          <w:rFonts w:hint="eastAsia" w:ascii="宋体" w:hAnsi="宋体" w:eastAsia="宋体" w:cs="宋体"/>
          <w:highlight w:val="none"/>
        </w:rPr>
      </w:pPr>
    </w:p>
    <w:p w14:paraId="11BBB50E">
      <w:pPr>
        <w:pStyle w:val="15"/>
        <w:rPr>
          <w:rFonts w:hint="eastAsia" w:ascii="宋体" w:hAnsi="宋体" w:eastAsia="宋体" w:cs="宋体"/>
          <w:highlight w:val="none"/>
        </w:rPr>
      </w:pPr>
    </w:p>
    <w:p w14:paraId="36263542">
      <w:pPr>
        <w:jc w:val="both"/>
        <w:rPr>
          <w:rFonts w:hint="eastAsia" w:ascii="宋体" w:hAnsi="宋体" w:eastAsia="宋体" w:cs="宋体"/>
          <w:highlight w:val="none"/>
        </w:rPr>
      </w:pPr>
    </w:p>
    <w:p w14:paraId="2F63F1B8">
      <w:pPr>
        <w:pStyle w:val="15"/>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14:paraId="5C226722">
      <w:pPr>
        <w:pStyle w:val="2"/>
        <w:numPr>
          <w:ilvl w:val="0"/>
          <w:numId w:val="1"/>
        </w:numPr>
        <w:spacing w:line="360" w:lineRule="auto"/>
        <w:outlineLvl w:val="1"/>
        <w:rPr>
          <w:rFonts w:hint="eastAsia" w:ascii="宋体" w:hAnsi="宋体" w:eastAsia="宋体" w:cs="宋体"/>
          <w:b/>
          <w:bCs/>
          <w:highlight w:val="none"/>
        </w:rPr>
      </w:pPr>
      <w:bookmarkStart w:id="0" w:name="_Toc52165077"/>
      <w:bookmarkStart w:id="1" w:name="_Toc50736473"/>
      <w:bookmarkStart w:id="2" w:name="_Toc50737331"/>
      <w:bookmarkStart w:id="3" w:name="_Toc50691040"/>
      <w:bookmarkStart w:id="4" w:name="_Toc52165083"/>
      <w:bookmarkStart w:id="5" w:name="_Toc50736479"/>
      <w:bookmarkStart w:id="6" w:name="_Toc50691028"/>
      <w:bookmarkStart w:id="7" w:name="_Toc50737293"/>
      <w:bookmarkStart w:id="8" w:name="_Toc76354921"/>
      <w:bookmarkStart w:id="9" w:name="_Toc50737325"/>
      <w:bookmarkStart w:id="10" w:name="_Toc76354927"/>
      <w:bookmarkStart w:id="11" w:name="_Toc50737299"/>
      <w:r>
        <w:rPr>
          <w:rFonts w:hint="eastAsia" w:ascii="宋体" w:hAnsi="宋体" w:eastAsia="宋体" w:cs="宋体"/>
          <w:b/>
          <w:bCs/>
          <w:highlight w:val="none"/>
        </w:rPr>
        <w:t>设备清单及报价</w:t>
      </w:r>
    </w:p>
    <w:p w14:paraId="5BE8685D">
      <w:pPr>
        <w:spacing w:line="360" w:lineRule="auto"/>
        <w:ind w:firstLine="422" w:firstLineChars="200"/>
        <w:rPr>
          <w:rFonts w:hint="default" w:eastAsia="宋体"/>
          <w:b/>
          <w:bCs/>
          <w:highlight w:val="none"/>
          <w:lang w:val="en-US" w:eastAsia="zh-CN"/>
        </w:rPr>
      </w:pPr>
      <w:bookmarkStart w:id="12" w:name="_Toc385940905"/>
      <w:r>
        <w:rPr>
          <w:rFonts w:hint="eastAsia"/>
          <w:b/>
          <w:bCs/>
          <w:highlight w:val="none"/>
          <w:lang w:val="en-US" w:eastAsia="zh-CN"/>
        </w:rPr>
        <w:t>特别提醒：本次采购要求供应商必须对相应批次内的拟购设备进行完整报价，包括批次内所有设备的单项价格。</w:t>
      </w:r>
    </w:p>
    <w:bookmarkEnd w:id="12"/>
    <w:p w14:paraId="20D36525">
      <w:pPr>
        <w:pStyle w:val="2"/>
        <w:spacing w:line="360" w:lineRule="auto"/>
        <w:jc w:val="center"/>
        <w:rPr>
          <w:rFonts w:hint="eastAsia" w:ascii="宋体" w:hAnsi="宋体" w:cs="宋体"/>
          <w:b/>
          <w:bCs/>
          <w:sz w:val="30"/>
          <w:szCs w:val="30"/>
          <w:highlight w:val="none"/>
          <w:lang w:val="en-US" w:eastAsia="zh-CN"/>
        </w:rPr>
      </w:pPr>
      <w:r>
        <w:rPr>
          <w:rFonts w:hint="eastAsia" w:ascii="宋体" w:hAnsi="宋体" w:eastAsia="宋体" w:cs="宋体"/>
          <w:b/>
          <w:bCs/>
          <w:sz w:val="30"/>
          <w:szCs w:val="30"/>
          <w:highlight w:val="none"/>
        </w:rPr>
        <w:t>设备清单</w:t>
      </w:r>
      <w:r>
        <w:rPr>
          <w:rFonts w:hint="eastAsia" w:ascii="宋体" w:hAnsi="宋体" w:cs="宋体"/>
          <w:b/>
          <w:bCs/>
          <w:sz w:val="30"/>
          <w:szCs w:val="30"/>
          <w:highlight w:val="none"/>
          <w:lang w:val="en-US" w:eastAsia="zh-CN"/>
        </w:rPr>
        <w:t>及报价</w:t>
      </w:r>
    </w:p>
    <w:p w14:paraId="33FD5667">
      <w:pPr>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（一）2025年度广州计量院计量检定装备建设项目</w:t>
      </w:r>
    </w:p>
    <w:tbl>
      <w:tblPr>
        <w:tblStyle w:val="11"/>
        <w:tblW w:w="5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524"/>
        <w:gridCol w:w="1625"/>
        <w:gridCol w:w="1367"/>
        <w:gridCol w:w="879"/>
        <w:gridCol w:w="1084"/>
        <w:gridCol w:w="474"/>
        <w:gridCol w:w="464"/>
        <w:gridCol w:w="1085"/>
        <w:gridCol w:w="770"/>
      </w:tblGrid>
      <w:tr w14:paraId="411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0" w:type="pct"/>
            <w:shd w:val="clear" w:color="auto" w:fill="FFFFFF" w:themeFill="background1"/>
            <w:vAlign w:val="center"/>
          </w:tcPr>
          <w:p w14:paraId="5DBBD42B">
            <w:pPr>
              <w:widowControl/>
              <w:spacing w:line="360" w:lineRule="auto"/>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批次</w:t>
            </w:r>
          </w:p>
        </w:tc>
        <w:tc>
          <w:tcPr>
            <w:tcW w:w="260" w:type="pct"/>
            <w:shd w:val="clear" w:color="auto" w:fill="FFFFFF" w:themeFill="background1"/>
            <w:vAlign w:val="center"/>
          </w:tcPr>
          <w:p w14:paraId="78BAFED8">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807" w:type="pct"/>
            <w:shd w:val="clear" w:color="auto" w:fill="FFFFFF" w:themeFill="background1"/>
            <w:vAlign w:val="center"/>
          </w:tcPr>
          <w:p w14:paraId="450CC71D">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拟购设备名称</w:t>
            </w:r>
          </w:p>
        </w:tc>
        <w:tc>
          <w:tcPr>
            <w:tcW w:w="679" w:type="pct"/>
            <w:shd w:val="clear" w:color="auto" w:fill="FFFFFF" w:themeFill="background1"/>
            <w:vAlign w:val="center"/>
          </w:tcPr>
          <w:p w14:paraId="72BFE451">
            <w:pPr>
              <w:widowControl/>
              <w:spacing w:line="360" w:lineRule="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规格/型号</w:t>
            </w:r>
          </w:p>
        </w:tc>
        <w:tc>
          <w:tcPr>
            <w:tcW w:w="436" w:type="pct"/>
            <w:shd w:val="clear" w:color="auto" w:fill="FFFFFF" w:themeFill="background1"/>
            <w:vAlign w:val="center"/>
          </w:tcPr>
          <w:p w14:paraId="30127053">
            <w:pPr>
              <w:widowControl/>
              <w:spacing w:line="360" w:lineRule="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品牌</w:t>
            </w:r>
          </w:p>
        </w:tc>
        <w:tc>
          <w:tcPr>
            <w:tcW w:w="538" w:type="pct"/>
            <w:shd w:val="clear" w:color="auto" w:fill="FFFFFF" w:themeFill="background1"/>
            <w:vAlign w:val="center"/>
          </w:tcPr>
          <w:p w14:paraId="39E9B402">
            <w:pPr>
              <w:widowControl/>
              <w:spacing w:line="360" w:lineRule="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制造商/产地</w:t>
            </w:r>
          </w:p>
        </w:tc>
        <w:tc>
          <w:tcPr>
            <w:tcW w:w="235" w:type="pct"/>
            <w:shd w:val="clear" w:color="auto" w:fill="FFFFFF" w:themeFill="background1"/>
            <w:vAlign w:val="center"/>
          </w:tcPr>
          <w:p w14:paraId="6AEBA5E8">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230" w:type="pct"/>
            <w:shd w:val="clear" w:color="auto" w:fill="FFFFFF" w:themeFill="background1"/>
            <w:vAlign w:val="center"/>
          </w:tcPr>
          <w:p w14:paraId="2D59B39B">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539" w:type="pct"/>
            <w:shd w:val="clear" w:color="auto" w:fill="FFFFFF" w:themeFill="background1"/>
            <w:vAlign w:val="center"/>
          </w:tcPr>
          <w:p w14:paraId="687014F1">
            <w:pPr>
              <w:widowControl/>
              <w:spacing w:line="360" w:lineRule="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设备单价报价（元）</w:t>
            </w:r>
          </w:p>
        </w:tc>
        <w:tc>
          <w:tcPr>
            <w:tcW w:w="382" w:type="pct"/>
            <w:shd w:val="clear" w:color="auto" w:fill="FFFFFF" w:themeFill="background1"/>
            <w:vAlign w:val="center"/>
          </w:tcPr>
          <w:p w14:paraId="5041FBDD">
            <w:pPr>
              <w:widowControl/>
              <w:spacing w:line="360" w:lineRule="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国产/进口</w:t>
            </w:r>
          </w:p>
        </w:tc>
      </w:tr>
      <w:tr w14:paraId="0D0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90" w:type="pct"/>
            <w:shd w:val="clear" w:color="auto" w:fill="FFFFFF" w:themeFill="background1"/>
            <w:vAlign w:val="center"/>
          </w:tcPr>
          <w:p w14:paraId="335E2DC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2025年度广州计量院计量检定装备建设项目（</w:t>
            </w:r>
            <w:r>
              <w:rPr>
                <w:rFonts w:hint="eastAsia" w:ascii="宋体" w:hAnsi="宋体" w:eastAsia="宋体" w:cs="宋体"/>
                <w:i w:val="0"/>
                <w:iCs w:val="0"/>
                <w:color w:val="auto"/>
                <w:kern w:val="0"/>
                <w:sz w:val="21"/>
                <w:szCs w:val="21"/>
                <w:highlight w:val="none"/>
                <w:u w:val="none"/>
                <w:lang w:val="en-US" w:eastAsia="zh-CN" w:bidi="ar"/>
              </w:rPr>
              <w:t>第二批、第六批、第七批、第八批</w:t>
            </w:r>
            <w:r>
              <w:rPr>
                <w:rFonts w:hint="eastAsia" w:ascii="宋体" w:hAnsi="宋体" w:eastAsia="宋体" w:cs="宋体"/>
                <w:color w:val="auto"/>
                <w:sz w:val="21"/>
                <w:szCs w:val="21"/>
                <w:highlight w:val="none"/>
                <w:lang w:val="en-US" w:eastAsia="zh-CN"/>
              </w:rPr>
              <w:t>）</w:t>
            </w:r>
          </w:p>
        </w:tc>
        <w:tc>
          <w:tcPr>
            <w:tcW w:w="260" w:type="pct"/>
            <w:shd w:val="clear" w:color="auto" w:fill="FFFFFF" w:themeFill="background1"/>
            <w:vAlign w:val="center"/>
          </w:tcPr>
          <w:p w14:paraId="2393A38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07" w:type="pct"/>
            <w:shd w:val="clear" w:color="auto" w:fill="FFFFFF" w:themeFill="background1"/>
            <w:vAlign w:val="center"/>
          </w:tcPr>
          <w:p w14:paraId="37BDA677">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rPr>
              <w:t>便携式烟气高温高湿传感器校准装置</w:t>
            </w:r>
          </w:p>
        </w:tc>
        <w:tc>
          <w:tcPr>
            <w:tcW w:w="679" w:type="pct"/>
            <w:shd w:val="clear" w:color="auto" w:fill="FFFFFF" w:themeFill="background1"/>
            <w:vAlign w:val="center"/>
          </w:tcPr>
          <w:p w14:paraId="0442EFCA">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p>
        </w:tc>
        <w:tc>
          <w:tcPr>
            <w:tcW w:w="436" w:type="pct"/>
            <w:shd w:val="clear" w:color="auto" w:fill="FFFFFF" w:themeFill="background1"/>
            <w:vAlign w:val="center"/>
          </w:tcPr>
          <w:p w14:paraId="5497B93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8" w:type="pct"/>
            <w:shd w:val="clear" w:color="auto" w:fill="FFFFFF" w:themeFill="background1"/>
            <w:vAlign w:val="center"/>
          </w:tcPr>
          <w:p w14:paraId="3F56D55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35" w:type="pct"/>
            <w:shd w:val="clear" w:color="auto" w:fill="FFFFFF" w:themeFill="background1"/>
            <w:vAlign w:val="center"/>
          </w:tcPr>
          <w:p w14:paraId="605F24C3">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rPr>
              <w:t>1</w:t>
            </w:r>
          </w:p>
        </w:tc>
        <w:tc>
          <w:tcPr>
            <w:tcW w:w="230" w:type="pct"/>
            <w:shd w:val="clear" w:color="auto" w:fill="FFFFFF" w:themeFill="background1"/>
            <w:vAlign w:val="center"/>
          </w:tcPr>
          <w:p w14:paraId="02CAEE4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539" w:type="pct"/>
            <w:shd w:val="clear" w:color="auto" w:fill="FFFFFF" w:themeFill="background1"/>
            <w:vAlign w:val="center"/>
          </w:tcPr>
          <w:p w14:paraId="6433F27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82" w:type="pct"/>
            <w:shd w:val="clear" w:color="auto" w:fill="FFFFFF" w:themeFill="background1"/>
            <w:vAlign w:val="center"/>
          </w:tcPr>
          <w:p w14:paraId="60DA671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4B1F7581">
      <w:pPr>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注：</w:t>
      </w:r>
    </w:p>
    <w:p w14:paraId="70F719DE">
      <w:pPr>
        <w:adjustRightInd w:val="0"/>
        <w:snapToGrid w:val="0"/>
        <w:spacing w:line="360" w:lineRule="auto"/>
        <w:rPr>
          <w:rFonts w:hint="eastAsia" w:ascii="宋体" w:hAnsi="宋体" w:cs="宋体"/>
          <w:highlight w:val="none"/>
          <w:lang w:val="en-US" w:eastAsia="zh-CN"/>
        </w:rPr>
      </w:pPr>
      <w:r>
        <w:rPr>
          <w:rFonts w:hint="eastAsia" w:ascii="宋体" w:hAnsi="宋体" w:cs="宋体"/>
          <w:highlight w:val="none"/>
          <w:lang w:val="en-US" w:eastAsia="zh-CN"/>
        </w:rPr>
        <w:t>1.</w:t>
      </w:r>
      <w:r>
        <w:rPr>
          <w:rFonts w:hint="eastAsia" w:ascii="宋体" w:hAnsi="宋体" w:eastAsia="宋体" w:cs="宋体"/>
          <w:highlight w:val="none"/>
        </w:rPr>
        <w:t>对原产于境外</w:t>
      </w:r>
      <w:r>
        <w:rPr>
          <w:rFonts w:hint="eastAsia" w:ascii="宋体" w:hAnsi="宋体" w:cs="宋体"/>
          <w:highlight w:val="none"/>
          <w:lang w:val="en-US" w:eastAsia="zh-CN"/>
        </w:rPr>
        <w:t>需要</w:t>
      </w:r>
      <w:r>
        <w:rPr>
          <w:rFonts w:hint="eastAsia" w:ascii="宋体" w:hAnsi="宋体" w:eastAsia="宋体" w:cs="宋体"/>
          <w:highlight w:val="none"/>
        </w:rPr>
        <w:t>进口</w:t>
      </w:r>
      <w:r>
        <w:rPr>
          <w:rFonts w:hint="eastAsia" w:ascii="宋体" w:hAnsi="宋体" w:cs="宋体"/>
          <w:highlight w:val="none"/>
          <w:lang w:val="en-US" w:eastAsia="zh-CN"/>
        </w:rPr>
        <w:t>的</w:t>
      </w:r>
      <w:r>
        <w:rPr>
          <w:rFonts w:hint="eastAsia" w:ascii="宋体" w:hAnsi="宋体" w:eastAsia="宋体" w:cs="宋体"/>
          <w:highlight w:val="none"/>
        </w:rPr>
        <w:t>商品</w:t>
      </w:r>
      <w:r>
        <w:rPr>
          <w:rFonts w:hint="eastAsia" w:ascii="宋体" w:hAnsi="宋体" w:cs="宋体"/>
          <w:highlight w:val="none"/>
          <w:lang w:eastAsia="zh-CN"/>
        </w:rPr>
        <w:t>，</w:t>
      </w:r>
      <w:r>
        <w:rPr>
          <w:rFonts w:hint="eastAsia" w:ascii="宋体" w:hAnsi="宋体" w:cs="宋体"/>
          <w:highlight w:val="none"/>
          <w:lang w:val="en-US" w:eastAsia="zh-CN"/>
        </w:rPr>
        <w:t>所产生的各项税费（关税、增值税等所有税费）均由项目中标供应商承担。</w:t>
      </w:r>
    </w:p>
    <w:p w14:paraId="5AD25795">
      <w:pPr>
        <w:adjustRightInd w:val="0"/>
        <w:snapToGrid w:val="0"/>
        <w:spacing w:line="360" w:lineRule="auto"/>
        <w:rPr>
          <w:rFonts w:hint="default" w:ascii="宋体" w:hAnsi="宋体" w:eastAsia="宋体" w:cs="宋体"/>
          <w:highlight w:val="none"/>
          <w:lang w:val="en-US" w:eastAsia="zh-CN"/>
        </w:rPr>
      </w:pPr>
      <w:r>
        <w:rPr>
          <w:rFonts w:hint="eastAsia" w:ascii="宋体" w:hAnsi="宋体" w:cs="宋体"/>
          <w:highlight w:val="none"/>
          <w:lang w:val="en-US" w:eastAsia="zh-CN"/>
        </w:rPr>
        <w:t>2.供应商关于以上设备的报价均须包含货款、设计、安装、随机零配件、标配工具、运输保险、调试、培训、质量保证期服务、各项税费（关税、增值税等所有税费）及合同实施过程中不可预见费用等。</w:t>
      </w:r>
    </w:p>
    <w:bookmarkEnd w:id="0"/>
    <w:bookmarkEnd w:id="1"/>
    <w:bookmarkEnd w:id="2"/>
    <w:bookmarkEnd w:id="3"/>
    <w:bookmarkEnd w:id="4"/>
    <w:bookmarkEnd w:id="5"/>
    <w:bookmarkEnd w:id="6"/>
    <w:bookmarkEnd w:id="7"/>
    <w:bookmarkEnd w:id="8"/>
    <w:bookmarkEnd w:id="9"/>
    <w:bookmarkEnd w:id="10"/>
    <w:bookmarkEnd w:id="11"/>
    <w:p w14:paraId="1B23AE36">
      <w:pPr>
        <w:rPr>
          <w:rFonts w:hint="eastAsia" w:ascii="宋体" w:hAnsi="宋体" w:eastAsia="宋体" w:cs="宋体"/>
          <w:highlight w:val="none"/>
        </w:rPr>
      </w:pPr>
      <w:bookmarkStart w:id="13" w:name="_GoBack"/>
      <w:bookmarkEnd w:id="13"/>
    </w:p>
    <w:sectPr>
      <w:headerReference r:id="rId3" w:type="default"/>
      <w:footerReference r:id="rId4" w:type="default"/>
      <w:footerReference r:id="rId5" w:type="even"/>
      <w:pgSz w:w="11906" w:h="16838"/>
      <w:pgMar w:top="1418" w:right="1134" w:bottom="1134" w:left="1134" w:header="1134"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0D6B">
    <w:pPr>
      <w:pStyle w:val="8"/>
      <w:framePr w:wrap="around" w:vAnchor="text" w:hAnchor="margin" w:xAlign="center" w:y="1"/>
      <w:rPr>
        <w:rStyle w:val="14"/>
        <w:rFonts w:ascii="宋体" w:hAnsi="宋体" w:cs="宋体"/>
      </w:rPr>
    </w:pPr>
    <w:r>
      <w:rPr>
        <w:rFonts w:hint="eastAsia" w:ascii="宋体" w:hAnsi="宋体" w:cs="宋体"/>
      </w:rPr>
      <w:fldChar w:fldCharType="begin"/>
    </w:r>
    <w:r>
      <w:rPr>
        <w:rStyle w:val="14"/>
        <w:rFonts w:hint="eastAsia" w:ascii="宋体" w:hAnsi="宋体" w:cs="宋体"/>
      </w:rPr>
      <w:instrText xml:space="preserve">PAGE  </w:instrText>
    </w:r>
    <w:r>
      <w:rPr>
        <w:rFonts w:hint="eastAsia" w:ascii="宋体" w:hAnsi="宋体" w:cs="宋体"/>
      </w:rPr>
      <w:fldChar w:fldCharType="separate"/>
    </w:r>
    <w:r>
      <w:rPr>
        <w:rStyle w:val="14"/>
        <w:rFonts w:ascii="宋体" w:hAnsi="宋体" w:cs="宋体"/>
      </w:rPr>
      <w:t>5</w:t>
    </w:r>
    <w:r>
      <w:rPr>
        <w:rFonts w:hint="eastAsia" w:ascii="宋体" w:hAnsi="宋体" w:cs="宋体"/>
      </w:rPr>
      <w:fldChar w:fldCharType="end"/>
    </w:r>
  </w:p>
  <w:p w14:paraId="3E2F2BBB">
    <w:pPr>
      <w:pStyle w:val="8"/>
      <w:pBdr>
        <w:top w:val="single" w:color="auto" w:sz="2" w:space="1"/>
      </w:pBdr>
      <w:ind w:firstLine="1980" w:firstLineChars="110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8DB4">
    <w:pPr>
      <w:pStyle w:val="8"/>
      <w:framePr w:wrap="around" w:vAnchor="text" w:hAnchor="margin" w:xAlign="center" w:y="1"/>
      <w:rPr>
        <w:rStyle w:val="14"/>
      </w:rPr>
    </w:pPr>
    <w:r>
      <w:fldChar w:fldCharType="begin"/>
    </w:r>
    <w:r>
      <w:rPr>
        <w:rStyle w:val="14"/>
      </w:rPr>
      <w:instrText xml:space="preserve">PAGE  </w:instrText>
    </w:r>
    <w:r>
      <w:fldChar w:fldCharType="end"/>
    </w:r>
  </w:p>
  <w:p w14:paraId="36DA200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2E878">
    <w:pPr>
      <w:pStyle w:val="9"/>
      <w:ind w:firstLine="90" w:firstLineChars="50"/>
      <w:jc w:val="both"/>
    </w:pP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D5F9D"/>
    <w:multiLevelType w:val="multilevel"/>
    <w:tmpl w:val="2CCD5F9D"/>
    <w:lvl w:ilvl="0" w:tentative="0">
      <w:start w:val="1"/>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YmY0YjQ1MDE0Yjk4MGQ1NTU1MDYzYjQyM2VlYzYifQ=="/>
  </w:docVars>
  <w:rsids>
    <w:rsidRoot w:val="763020FC"/>
    <w:rsid w:val="000C18F0"/>
    <w:rsid w:val="00114A9A"/>
    <w:rsid w:val="0012358D"/>
    <w:rsid w:val="001540FD"/>
    <w:rsid w:val="002636AF"/>
    <w:rsid w:val="002E6A74"/>
    <w:rsid w:val="004877E5"/>
    <w:rsid w:val="00541919"/>
    <w:rsid w:val="005872A3"/>
    <w:rsid w:val="005E4275"/>
    <w:rsid w:val="00635AC0"/>
    <w:rsid w:val="006A517B"/>
    <w:rsid w:val="007A72C9"/>
    <w:rsid w:val="008620C5"/>
    <w:rsid w:val="00A24B8E"/>
    <w:rsid w:val="00A47320"/>
    <w:rsid w:val="00A539BA"/>
    <w:rsid w:val="00AB2284"/>
    <w:rsid w:val="00CD1D52"/>
    <w:rsid w:val="00CF5DB5"/>
    <w:rsid w:val="00D46135"/>
    <w:rsid w:val="00DC3732"/>
    <w:rsid w:val="00E14D3D"/>
    <w:rsid w:val="00E640B5"/>
    <w:rsid w:val="00F91557"/>
    <w:rsid w:val="00FE3149"/>
    <w:rsid w:val="01494A14"/>
    <w:rsid w:val="017D1D32"/>
    <w:rsid w:val="03443858"/>
    <w:rsid w:val="038A570F"/>
    <w:rsid w:val="03E70DB3"/>
    <w:rsid w:val="05243941"/>
    <w:rsid w:val="0639519A"/>
    <w:rsid w:val="065B2121"/>
    <w:rsid w:val="09960662"/>
    <w:rsid w:val="0BF7590B"/>
    <w:rsid w:val="0CE51C08"/>
    <w:rsid w:val="0DB307F9"/>
    <w:rsid w:val="0F0F5662"/>
    <w:rsid w:val="0FB21030"/>
    <w:rsid w:val="0FDD02BE"/>
    <w:rsid w:val="10113A4B"/>
    <w:rsid w:val="109D4A84"/>
    <w:rsid w:val="11B36778"/>
    <w:rsid w:val="121D0BF1"/>
    <w:rsid w:val="1271712D"/>
    <w:rsid w:val="12CD386A"/>
    <w:rsid w:val="130B7EEE"/>
    <w:rsid w:val="134A310C"/>
    <w:rsid w:val="14EC7061"/>
    <w:rsid w:val="163D0D06"/>
    <w:rsid w:val="177C621C"/>
    <w:rsid w:val="19C92FDD"/>
    <w:rsid w:val="19FB0ACF"/>
    <w:rsid w:val="1A58651E"/>
    <w:rsid w:val="1C5B5A42"/>
    <w:rsid w:val="1C7554C7"/>
    <w:rsid w:val="1D90574D"/>
    <w:rsid w:val="1FBC4A4A"/>
    <w:rsid w:val="202A5363"/>
    <w:rsid w:val="23A27EF0"/>
    <w:rsid w:val="24B86128"/>
    <w:rsid w:val="25352820"/>
    <w:rsid w:val="273121C1"/>
    <w:rsid w:val="27AB3D22"/>
    <w:rsid w:val="27B22F47"/>
    <w:rsid w:val="27BC43BF"/>
    <w:rsid w:val="290A3A58"/>
    <w:rsid w:val="2A261D85"/>
    <w:rsid w:val="2B2D0EF2"/>
    <w:rsid w:val="2DF90797"/>
    <w:rsid w:val="2E693FEF"/>
    <w:rsid w:val="2F936E48"/>
    <w:rsid w:val="3039485F"/>
    <w:rsid w:val="30B06649"/>
    <w:rsid w:val="31E96DF5"/>
    <w:rsid w:val="322744DF"/>
    <w:rsid w:val="329B3CF0"/>
    <w:rsid w:val="32EB3B6C"/>
    <w:rsid w:val="350B338A"/>
    <w:rsid w:val="35341CC4"/>
    <w:rsid w:val="38125F41"/>
    <w:rsid w:val="3AC54327"/>
    <w:rsid w:val="3B5B5607"/>
    <w:rsid w:val="3D3302BA"/>
    <w:rsid w:val="3DFB09DB"/>
    <w:rsid w:val="40A84F10"/>
    <w:rsid w:val="41C802AD"/>
    <w:rsid w:val="41D37CA5"/>
    <w:rsid w:val="43AF4742"/>
    <w:rsid w:val="443F77BC"/>
    <w:rsid w:val="444011DC"/>
    <w:rsid w:val="474D674C"/>
    <w:rsid w:val="48A00AFD"/>
    <w:rsid w:val="4916491B"/>
    <w:rsid w:val="4B324907"/>
    <w:rsid w:val="4CAF7561"/>
    <w:rsid w:val="4FC357FD"/>
    <w:rsid w:val="52257019"/>
    <w:rsid w:val="52C8312A"/>
    <w:rsid w:val="52DD4E28"/>
    <w:rsid w:val="5406235E"/>
    <w:rsid w:val="54AD2D65"/>
    <w:rsid w:val="55494F75"/>
    <w:rsid w:val="57574D9F"/>
    <w:rsid w:val="5B793214"/>
    <w:rsid w:val="5DF50B4C"/>
    <w:rsid w:val="5F0D5145"/>
    <w:rsid w:val="60170409"/>
    <w:rsid w:val="613227E3"/>
    <w:rsid w:val="617972DC"/>
    <w:rsid w:val="617D1584"/>
    <w:rsid w:val="62C2470D"/>
    <w:rsid w:val="62F14BC7"/>
    <w:rsid w:val="6973537B"/>
    <w:rsid w:val="6AF84277"/>
    <w:rsid w:val="6B3C34F3"/>
    <w:rsid w:val="6C2B67AC"/>
    <w:rsid w:val="6E4A0A40"/>
    <w:rsid w:val="6EDB7E4B"/>
    <w:rsid w:val="6F420A42"/>
    <w:rsid w:val="6F5B1156"/>
    <w:rsid w:val="72411C9E"/>
    <w:rsid w:val="749E5641"/>
    <w:rsid w:val="761A67FE"/>
    <w:rsid w:val="763020FC"/>
    <w:rsid w:val="77D225D0"/>
    <w:rsid w:val="793842B6"/>
    <w:rsid w:val="79F521A7"/>
    <w:rsid w:val="7AB60FB7"/>
    <w:rsid w:val="7CE704CD"/>
    <w:rsid w:val="7EDC7492"/>
    <w:rsid w:val="7FB47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ind w:right="-441" w:rightChars="-209"/>
      <w:jc w:val="center"/>
      <w:outlineLvl w:val="0"/>
    </w:pPr>
    <w:rPr>
      <w:rFonts w:ascii="宋体" w:hAnsi="宋体"/>
      <w:b/>
      <w:kern w:val="0"/>
      <w:sz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4">
    <w:name w:val="Normal Indent"/>
    <w:basedOn w:val="1"/>
    <w:qFormat/>
    <w:uiPriority w:val="0"/>
    <w:pPr>
      <w:widowControl/>
      <w:ind w:firstLine="420"/>
    </w:pPr>
    <w:rPr>
      <w:rFonts w:eastAsia="仿宋_GB2312"/>
      <w:sz w:val="30"/>
      <w:szCs w:val="20"/>
    </w:rPr>
  </w:style>
  <w:style w:type="paragraph" w:styleId="5">
    <w:name w:val="Body Text Indent"/>
    <w:basedOn w:val="1"/>
    <w:qFormat/>
    <w:uiPriority w:val="0"/>
    <w:pPr>
      <w:ind w:firstLine="570"/>
    </w:pPr>
    <w:rPr>
      <w:rFonts w:ascii="宋体" w:hAnsi="宋体"/>
      <w:sz w:val="28"/>
      <w:szCs w:val="2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widowControl/>
      <w:spacing w:line="300" w:lineRule="auto"/>
      <w:ind w:firstLine="480" w:firstLineChars="200"/>
      <w:jc w:val="left"/>
    </w:pPr>
    <w:rPr>
      <w:rFonts w:ascii="宋体"/>
      <w:color w:val="000000"/>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表格文字"/>
    <w:basedOn w:val="1"/>
    <w:qFormat/>
    <w:uiPriority w:val="0"/>
    <w:pPr>
      <w:spacing w:before="25" w:after="25"/>
      <w:jc w:val="left"/>
    </w:pPr>
    <w:rPr>
      <w:bCs/>
      <w:spacing w:val="10"/>
      <w:kern w:val="0"/>
      <w:sz w:val="24"/>
      <w:szCs w:val="20"/>
    </w:rPr>
  </w:style>
  <w:style w:type="paragraph" w:styleId="16">
    <w:name w:val="List Paragraph"/>
    <w:basedOn w:val="1"/>
    <w:qFormat/>
    <w:uiPriority w:val="34"/>
    <w:pPr>
      <w:widowControl/>
      <w:ind w:firstLine="420" w:firstLineChars="200"/>
      <w:jc w:val="left"/>
    </w:pPr>
    <w:rPr>
      <w:kern w:val="0"/>
      <w:sz w:val="20"/>
      <w:szCs w:val="20"/>
    </w:rPr>
  </w:style>
  <w:style w:type="paragraph" w:customStyle="1" w:styleId="17">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18">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19">
    <w:name w:val="NormalCharacter"/>
    <w:semiHidden/>
    <w:qFormat/>
    <w:uiPriority w:val="0"/>
    <w:rPr>
      <w:kern w:val="2"/>
      <w:sz w:val="21"/>
      <w:szCs w:val="24"/>
      <w:lang w:val="en-US" w:eastAsia="zh-CN" w:bidi="ar-SA"/>
    </w:rPr>
  </w:style>
  <w:style w:type="character" w:customStyle="1" w:styleId="20">
    <w:name w:val="font11"/>
    <w:basedOn w:val="13"/>
    <w:qFormat/>
    <w:uiPriority w:val="0"/>
    <w:rPr>
      <w:rFonts w:hint="eastAsia" w:ascii="宋体" w:hAnsi="宋体" w:eastAsia="宋体" w:cs="宋体"/>
      <w:color w:val="000000"/>
      <w:sz w:val="21"/>
      <w:szCs w:val="21"/>
      <w:u w:val="none"/>
    </w:rPr>
  </w:style>
  <w:style w:type="character" w:customStyle="1" w:styleId="21">
    <w:name w:val="font21"/>
    <w:basedOn w:val="13"/>
    <w:qFormat/>
    <w:uiPriority w:val="0"/>
    <w:rPr>
      <w:rFonts w:hint="eastAsia" w:ascii="宋体" w:hAnsi="宋体" w:eastAsia="宋体" w:cs="宋体"/>
      <w:color w:val="000000"/>
      <w:sz w:val="20"/>
      <w:szCs w:val="20"/>
      <w:u w:val="none"/>
    </w:rPr>
  </w:style>
  <w:style w:type="character" w:customStyle="1" w:styleId="22">
    <w:name w:val="s2"/>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1347</Words>
  <Characters>1406</Characters>
  <Lines>22</Lines>
  <Paragraphs>6</Paragraphs>
  <TotalTime>0</TotalTime>
  <ScaleCrop>false</ScaleCrop>
  <LinksUpToDate>false</LinksUpToDate>
  <CharactersWithSpaces>1598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Kashun</dc:creator>
  <cp:lastModifiedBy>Space</cp:lastModifiedBy>
  <dcterms:modified xsi:type="dcterms:W3CDTF">2025-11-17T09:53:17Z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876D9DF3B3D04FE0858CF068E482D78F</vt:lpwstr>
  </property>
  <property fmtid="{D5CDD505-2E9C-101B-9397-08002B2CF9AE}" pid="4" name="KSOTemplateDocerSaveRecord">
    <vt:lpwstr>eyJoZGlkIjoiY2Q3MDdhZjc2YWUxMzQ0NTg2OTkxODg0YzRlMTMyNDUiLCJ1c2VySWQiOiIyMzIzMzY2MiJ9</vt:lpwstr>
  </property>
</Properties>
</file>