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宋体" w:hAnsi="宋体" w:eastAsia="宋体" w:cs="宋体"/>
          <w:b/>
          <w:sz w:val="56"/>
          <w:szCs w:val="56"/>
          <w:highlight w:val="none"/>
        </w:rPr>
      </w:pPr>
    </w:p>
    <w:p>
      <w:pPr>
        <w:pStyle w:val="6"/>
        <w:jc w:val="center"/>
        <w:rPr>
          <w:rFonts w:hint="eastAsia" w:ascii="宋体" w:hAnsi="宋体" w:eastAsia="宋体" w:cs="宋体"/>
          <w:b/>
          <w:sz w:val="56"/>
          <w:szCs w:val="56"/>
          <w:highlight w:val="none"/>
        </w:rPr>
      </w:pPr>
    </w:p>
    <w:p>
      <w:pPr>
        <w:pStyle w:val="6"/>
        <w:jc w:val="center"/>
        <w:outlineLvl w:val="0"/>
        <w:rPr>
          <w:rFonts w:hint="eastAsia" w:ascii="宋体" w:hAnsi="宋体" w:eastAsia="宋体" w:cs="宋体"/>
          <w:b/>
          <w:sz w:val="56"/>
          <w:szCs w:val="56"/>
          <w:highlight w:val="none"/>
        </w:rPr>
      </w:pPr>
      <w:r>
        <w:rPr>
          <w:rFonts w:hint="eastAsia" w:ascii="宋体" w:hAnsi="宋体" w:eastAsia="宋体" w:cs="宋体"/>
          <w:b/>
          <w:sz w:val="56"/>
          <w:szCs w:val="56"/>
          <w:highlight w:val="none"/>
        </w:rPr>
        <w:t xml:space="preserve">采购需求调查响应材料 </w:t>
      </w:r>
    </w:p>
    <w:p>
      <w:pPr>
        <w:pStyle w:val="6"/>
        <w:jc w:val="center"/>
        <w:rPr>
          <w:rFonts w:hint="eastAsia" w:ascii="宋体" w:hAnsi="宋体" w:eastAsia="宋体" w:cs="宋体"/>
          <w:b/>
          <w:sz w:val="52"/>
          <w:szCs w:val="52"/>
          <w:highlight w:val="none"/>
        </w:rPr>
      </w:pPr>
    </w:p>
    <w:p>
      <w:pPr>
        <w:pStyle w:val="6"/>
        <w:jc w:val="center"/>
        <w:rPr>
          <w:rFonts w:hint="eastAsia" w:ascii="宋体" w:hAnsi="宋体" w:eastAsia="宋体" w:cs="宋体"/>
          <w:b/>
          <w:sz w:val="44"/>
          <w:szCs w:val="44"/>
          <w:highlight w:val="none"/>
        </w:rPr>
      </w:pPr>
    </w:p>
    <w:p>
      <w:pPr>
        <w:pStyle w:val="6"/>
        <w:jc w:val="center"/>
        <w:rPr>
          <w:rFonts w:hint="eastAsia" w:ascii="宋体" w:hAnsi="宋体" w:eastAsia="宋体" w:cs="宋体"/>
          <w:b/>
          <w:sz w:val="44"/>
          <w:szCs w:val="44"/>
          <w:highlight w:val="none"/>
        </w:rPr>
      </w:pPr>
    </w:p>
    <w:p>
      <w:pPr>
        <w:pStyle w:val="5"/>
        <w:spacing w:line="360" w:lineRule="auto"/>
        <w:ind w:firstLine="1124" w:firstLineChars="350"/>
        <w:rPr>
          <w:rFonts w:hint="eastAsia" w:ascii="宋体" w:hAnsi="宋体" w:eastAsia="宋体" w:cs="宋体"/>
          <w:b/>
          <w:sz w:val="32"/>
          <w:szCs w:val="32"/>
          <w:highlight w:val="none"/>
        </w:rPr>
      </w:pPr>
    </w:p>
    <w:p>
      <w:pPr>
        <w:pStyle w:val="5"/>
        <w:spacing w:line="360" w:lineRule="auto"/>
        <w:rPr>
          <w:rFonts w:hint="eastAsia" w:ascii="宋体" w:hAnsi="宋体" w:eastAsia="宋体" w:cs="宋体"/>
          <w:b/>
          <w:sz w:val="32"/>
          <w:szCs w:val="32"/>
          <w:highlight w:val="none"/>
          <w:u w:val="thick"/>
        </w:rPr>
      </w:pPr>
      <w:r>
        <w:rPr>
          <w:rFonts w:hint="eastAsia" w:ascii="宋体" w:hAnsi="宋体" w:eastAsia="宋体" w:cs="宋体"/>
          <w:b/>
          <w:sz w:val="32"/>
          <w:szCs w:val="32"/>
          <w:highlight w:val="none"/>
        </w:rPr>
        <w:t>调查编号：</w:t>
      </w:r>
      <w:r>
        <w:rPr>
          <w:rFonts w:hint="eastAsia" w:cs="宋体"/>
          <w:b/>
          <w:sz w:val="32"/>
          <w:szCs w:val="32"/>
          <w:highlight w:val="none"/>
          <w:u w:val="thick"/>
          <w:lang w:eastAsia="zh-CN"/>
        </w:rPr>
        <w:t>YCG2025ZX0009</w:t>
      </w:r>
    </w:p>
    <w:p>
      <w:pPr>
        <w:pStyle w:val="5"/>
        <w:spacing w:line="360" w:lineRule="auto"/>
        <w:rPr>
          <w:rFonts w:hint="eastAsia" w:ascii="宋体" w:hAnsi="宋体" w:eastAsia="宋体" w:cs="宋体"/>
          <w:b/>
          <w:sz w:val="32"/>
          <w:szCs w:val="32"/>
          <w:highlight w:val="none"/>
          <w:u w:val="thick"/>
        </w:rPr>
      </w:pPr>
      <w:r>
        <w:rPr>
          <w:rFonts w:hint="eastAsia" w:ascii="宋体" w:hAnsi="宋体" w:eastAsia="宋体" w:cs="宋体"/>
          <w:b/>
          <w:sz w:val="32"/>
          <w:szCs w:val="32"/>
          <w:highlight w:val="none"/>
          <w:lang w:eastAsia="zh-CN"/>
        </w:rPr>
        <w:t>需求调查项目名称：</w:t>
      </w:r>
      <w:r>
        <w:rPr>
          <w:rFonts w:hint="eastAsia" w:ascii="宋体" w:hAnsi="宋体" w:eastAsia="宋体" w:cs="宋体"/>
          <w:b/>
          <w:sz w:val="32"/>
          <w:szCs w:val="32"/>
          <w:highlight w:val="none"/>
        </w:rPr>
        <w:t xml:space="preserve"> </w:t>
      </w:r>
      <w:r>
        <w:rPr>
          <w:rFonts w:hint="eastAsia" w:cs="宋体"/>
          <w:b/>
          <w:sz w:val="32"/>
          <w:szCs w:val="32"/>
          <w:highlight w:val="none"/>
          <w:u w:val="thick"/>
          <w:lang w:eastAsia="zh-CN"/>
        </w:rPr>
        <w:t>2025年度广州计量院计量检定装备建设项目及社会公用计量标准建设项目</w:t>
      </w:r>
    </w:p>
    <w:p>
      <w:pPr>
        <w:pStyle w:val="5"/>
        <w:spacing w:line="360" w:lineRule="auto"/>
        <w:rPr>
          <w:rFonts w:hint="eastAsia" w:ascii="宋体" w:hAnsi="宋体" w:eastAsia="宋体" w:cs="宋体"/>
          <w:b/>
          <w:sz w:val="32"/>
          <w:szCs w:val="32"/>
          <w:highlight w:val="none"/>
          <w:u w:val="thick"/>
        </w:rPr>
      </w:pPr>
      <w:r>
        <w:rPr>
          <w:rFonts w:hint="eastAsia" w:ascii="宋体" w:hAnsi="宋体" w:eastAsia="宋体" w:cs="宋体"/>
          <w:b/>
          <w:sz w:val="32"/>
          <w:szCs w:val="32"/>
          <w:highlight w:val="none"/>
        </w:rPr>
        <w:t>供</w:t>
      </w:r>
      <w:r>
        <w:rPr>
          <w:rFonts w:hint="eastAsia" w:ascii="宋体" w:hAnsi="宋体" w:eastAsia="宋体" w:cs="宋体"/>
          <w:b/>
          <w:color w:val="000000" w:themeColor="text1"/>
          <w:sz w:val="32"/>
          <w:szCs w:val="32"/>
          <w:highlight w:val="none"/>
          <w14:textFill>
            <w14:solidFill>
              <w14:schemeClr w14:val="tx1"/>
            </w14:solidFill>
          </w14:textFill>
        </w:rPr>
        <w:t>应商</w:t>
      </w:r>
      <w:r>
        <w:rPr>
          <w:rFonts w:hint="eastAsia" w:ascii="宋体" w:hAnsi="宋体" w:eastAsia="宋体" w:cs="宋体"/>
          <w:b/>
          <w:sz w:val="32"/>
          <w:szCs w:val="32"/>
          <w:highlight w:val="none"/>
        </w:rPr>
        <w:t>地址：</w:t>
      </w:r>
      <w:r>
        <w:rPr>
          <w:rFonts w:hint="eastAsia" w:ascii="宋体" w:hAnsi="宋体" w:eastAsia="宋体" w:cs="宋体"/>
          <w:b/>
          <w:sz w:val="32"/>
          <w:szCs w:val="32"/>
          <w:highlight w:val="none"/>
          <w:u w:val="thick"/>
        </w:rPr>
        <w:t xml:space="preserve">                                   </w:t>
      </w:r>
    </w:p>
    <w:p>
      <w:pPr>
        <w:pStyle w:val="5"/>
        <w:spacing w:line="360" w:lineRule="auto"/>
        <w:rPr>
          <w:rFonts w:hint="eastAsia" w:ascii="宋体" w:hAnsi="宋体" w:eastAsia="宋体" w:cs="宋体"/>
          <w:b/>
          <w:sz w:val="32"/>
          <w:szCs w:val="32"/>
          <w:highlight w:val="none"/>
        </w:rPr>
      </w:pPr>
      <w:r>
        <w:rPr>
          <w:rFonts w:hint="eastAsia" w:ascii="宋体" w:hAnsi="宋体" w:eastAsia="宋体" w:cs="宋体"/>
          <w:b/>
          <w:sz w:val="32"/>
          <w:szCs w:val="32"/>
          <w:highlight w:val="none"/>
        </w:rPr>
        <w:t>联 系 人：</w:t>
      </w:r>
      <w:r>
        <w:rPr>
          <w:rFonts w:hint="eastAsia" w:ascii="宋体" w:hAnsi="宋体" w:eastAsia="宋体" w:cs="宋体"/>
          <w:b/>
          <w:sz w:val="32"/>
          <w:szCs w:val="32"/>
          <w:highlight w:val="none"/>
          <w:u w:val="thick"/>
        </w:rPr>
        <w:t xml:space="preserve">                                     </w:t>
      </w:r>
    </w:p>
    <w:p>
      <w:pPr>
        <w:pStyle w:val="5"/>
        <w:spacing w:line="360" w:lineRule="auto"/>
        <w:rPr>
          <w:rFonts w:hint="eastAsia" w:ascii="宋体" w:hAnsi="宋体" w:eastAsia="宋体" w:cs="宋体"/>
          <w:b/>
          <w:sz w:val="32"/>
          <w:szCs w:val="32"/>
          <w:highlight w:val="none"/>
        </w:rPr>
      </w:pPr>
      <w:r>
        <w:rPr>
          <w:rFonts w:hint="eastAsia" w:ascii="宋体" w:hAnsi="宋体" w:eastAsia="宋体" w:cs="宋体"/>
          <w:b/>
          <w:sz w:val="32"/>
          <w:szCs w:val="32"/>
          <w:highlight w:val="none"/>
        </w:rPr>
        <w:t>联系电话：</w:t>
      </w:r>
      <w:r>
        <w:rPr>
          <w:rFonts w:hint="eastAsia" w:ascii="宋体" w:hAnsi="宋体" w:eastAsia="宋体" w:cs="宋体"/>
          <w:b/>
          <w:sz w:val="32"/>
          <w:szCs w:val="32"/>
          <w:highlight w:val="none"/>
          <w:u w:val="thick"/>
        </w:rPr>
        <w:t xml:space="preserve">                                     </w:t>
      </w:r>
    </w:p>
    <w:p>
      <w:pPr>
        <w:pStyle w:val="6"/>
        <w:spacing w:line="360" w:lineRule="auto"/>
        <w:ind w:firstLine="1645" w:firstLineChars="512"/>
        <w:rPr>
          <w:rFonts w:hint="eastAsia" w:ascii="宋体" w:hAnsi="宋体" w:eastAsia="宋体" w:cs="宋体"/>
          <w:b/>
          <w:sz w:val="32"/>
          <w:szCs w:val="32"/>
          <w:highlight w:val="none"/>
        </w:rPr>
      </w:pPr>
    </w:p>
    <w:p>
      <w:pPr>
        <w:pStyle w:val="6"/>
        <w:spacing w:line="360" w:lineRule="auto"/>
        <w:ind w:firstLine="1645" w:firstLineChars="512"/>
        <w:rPr>
          <w:rFonts w:hint="eastAsia" w:ascii="宋体" w:hAnsi="宋体" w:eastAsia="宋体" w:cs="宋体"/>
          <w:b/>
          <w:sz w:val="32"/>
          <w:szCs w:val="32"/>
          <w:highlight w:val="none"/>
        </w:rPr>
      </w:pPr>
    </w:p>
    <w:p>
      <w:pPr>
        <w:pStyle w:val="6"/>
        <w:spacing w:line="360" w:lineRule="auto"/>
        <w:ind w:firstLine="1645" w:firstLineChars="512"/>
        <w:rPr>
          <w:rFonts w:hint="eastAsia" w:ascii="宋体" w:hAnsi="宋体" w:eastAsia="宋体" w:cs="宋体"/>
          <w:b/>
          <w:sz w:val="32"/>
          <w:szCs w:val="32"/>
          <w:highlight w:val="none"/>
        </w:rPr>
      </w:pPr>
    </w:p>
    <w:p>
      <w:pPr>
        <w:pStyle w:val="6"/>
        <w:spacing w:line="360" w:lineRule="auto"/>
        <w:ind w:firstLine="1645" w:firstLineChars="512"/>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rPr>
        <w:t>供</w:t>
      </w:r>
      <w:r>
        <w:rPr>
          <w:rFonts w:hint="eastAsia" w:ascii="宋体" w:hAnsi="宋体" w:eastAsia="宋体" w:cs="宋体"/>
          <w:b/>
          <w:color w:val="000000" w:themeColor="text1"/>
          <w:sz w:val="32"/>
          <w:szCs w:val="32"/>
          <w:highlight w:val="none"/>
          <w14:textFill>
            <w14:solidFill>
              <w14:schemeClr w14:val="tx1"/>
            </w14:solidFill>
          </w14:textFill>
        </w:rPr>
        <w:t>应商名称：</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sz w:val="32"/>
          <w:szCs w:val="32"/>
          <w:highlight w:val="none"/>
          <w:u w:val="single"/>
        </w:rPr>
        <w:t xml:space="preserve">                  </w:t>
      </w:r>
    </w:p>
    <w:p>
      <w:pPr>
        <w:autoSpaceDE w:val="0"/>
        <w:autoSpaceDN w:val="0"/>
        <w:spacing w:line="360" w:lineRule="auto"/>
        <w:ind w:firstLine="1645" w:firstLineChars="512"/>
        <w:rPr>
          <w:rFonts w:hint="eastAsia" w:ascii="宋体" w:hAnsi="宋体" w:eastAsia="宋体" w:cs="宋体"/>
          <w:b/>
          <w:sz w:val="28"/>
          <w:szCs w:val="28"/>
          <w:highlight w:val="none"/>
          <w:u w:val="single"/>
        </w:rPr>
      </w:pPr>
      <w:r>
        <w:rPr>
          <w:rFonts w:hint="eastAsia" w:ascii="宋体" w:hAnsi="宋体" w:eastAsia="宋体" w:cs="宋体"/>
          <w:b/>
          <w:sz w:val="32"/>
          <w:szCs w:val="32"/>
          <w:highlight w:val="none"/>
        </w:rPr>
        <w:t>日      期：</w:t>
      </w: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rPr>
        <w:t>年</w:t>
      </w: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rPr>
        <w:t>月</w:t>
      </w: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rPr>
        <w:t>日</w:t>
      </w:r>
    </w:p>
    <w:p>
      <w:pPr>
        <w:pStyle w:val="15"/>
        <w:rPr>
          <w:rFonts w:hint="eastAsia" w:ascii="宋体" w:hAnsi="宋体" w:eastAsia="宋体" w:cs="宋体"/>
          <w:highlight w:val="none"/>
        </w:rPr>
      </w:pPr>
    </w:p>
    <w:p>
      <w:pPr>
        <w:pStyle w:val="15"/>
        <w:rPr>
          <w:rFonts w:hint="eastAsia" w:ascii="宋体" w:hAnsi="宋体" w:eastAsia="宋体" w:cs="宋体"/>
          <w:highlight w:val="none"/>
        </w:rPr>
      </w:pPr>
    </w:p>
    <w:p>
      <w:pPr>
        <w:jc w:val="both"/>
        <w:rPr>
          <w:rFonts w:hint="eastAsia" w:ascii="宋体" w:hAnsi="宋体" w:eastAsia="宋体" w:cs="宋体"/>
          <w:highlight w:val="none"/>
        </w:rPr>
      </w:pPr>
    </w:p>
    <w:p>
      <w:pPr>
        <w:pStyle w:val="15"/>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pStyle w:val="2"/>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征集资料目录表</w:t>
      </w:r>
    </w:p>
    <w:tbl>
      <w:tblPr>
        <w:tblStyle w:val="11"/>
        <w:tblW w:w="4434"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77"/>
        <w:gridCol w:w="4889"/>
        <w:gridCol w:w="768"/>
        <w:gridCol w:w="811"/>
        <w:gridCol w:w="797"/>
        <w:gridCol w:w="7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5" w:hRule="atLeast"/>
          <w:jc w:val="center"/>
        </w:trPr>
        <w:tc>
          <w:tcPr>
            <w:tcW w:w="387" w:type="pct"/>
            <w:vMerge w:val="restart"/>
            <w:tcBorders>
              <w:top w:val="single" w:color="auto" w:sz="12" w:space="0"/>
              <w:bottom w:val="single" w:color="auto" w:sz="2" w:space="0"/>
            </w:tcBorders>
            <w:vAlign w:val="center"/>
          </w:tcPr>
          <w:p>
            <w:pPr>
              <w:spacing w:line="360" w:lineRule="atLeast"/>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序号</w:t>
            </w:r>
          </w:p>
        </w:tc>
        <w:tc>
          <w:tcPr>
            <w:tcW w:w="2796" w:type="pct"/>
            <w:vMerge w:val="restart"/>
            <w:tcBorders>
              <w:top w:val="single" w:color="auto" w:sz="12" w:space="0"/>
              <w:bottom w:val="single" w:color="auto" w:sz="2" w:space="0"/>
            </w:tcBorders>
            <w:vAlign w:val="center"/>
          </w:tcPr>
          <w:p>
            <w:pPr>
              <w:spacing w:line="360" w:lineRule="atLeast"/>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文件名称</w:t>
            </w:r>
          </w:p>
        </w:tc>
        <w:tc>
          <w:tcPr>
            <w:tcW w:w="903" w:type="pct"/>
            <w:gridSpan w:val="2"/>
            <w:tcBorders>
              <w:top w:val="single" w:color="auto" w:sz="12" w:space="0"/>
              <w:bottom w:val="single" w:color="auto" w:sz="2" w:space="0"/>
            </w:tcBorders>
            <w:vAlign w:val="center"/>
          </w:tcPr>
          <w:p>
            <w:pPr>
              <w:spacing w:line="360" w:lineRule="atLeast"/>
              <w:jc w:val="center"/>
              <w:rPr>
                <w:rFonts w:hint="eastAsia" w:ascii="宋体" w:hAnsi="宋体" w:eastAsia="宋体" w:cs="宋体"/>
                <w:highlight w:val="none"/>
              </w:rPr>
            </w:pPr>
            <w:r>
              <w:rPr>
                <w:rFonts w:hint="eastAsia" w:ascii="宋体" w:hAnsi="宋体" w:eastAsia="宋体" w:cs="宋体"/>
                <w:b/>
                <w:bCs/>
                <w:kern w:val="0"/>
                <w:szCs w:val="21"/>
                <w:highlight w:val="none"/>
              </w:rPr>
              <w:t>提交情况</w:t>
            </w:r>
          </w:p>
        </w:tc>
        <w:tc>
          <w:tcPr>
            <w:tcW w:w="456" w:type="pct"/>
            <w:tcBorders>
              <w:top w:val="single" w:color="auto" w:sz="12" w:space="0"/>
              <w:bottom w:val="single" w:color="auto" w:sz="2" w:space="0"/>
            </w:tcBorders>
            <w:vAlign w:val="center"/>
          </w:tcPr>
          <w:p>
            <w:pPr>
              <w:autoSpaceDE w:val="0"/>
              <w:autoSpaceDN w:val="0"/>
              <w:adjustRightInd w:val="0"/>
              <w:spacing w:line="360" w:lineRule="atLeast"/>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页码</w:t>
            </w:r>
          </w:p>
        </w:tc>
        <w:tc>
          <w:tcPr>
            <w:tcW w:w="456" w:type="pct"/>
            <w:tcBorders>
              <w:top w:val="single" w:color="auto" w:sz="12" w:space="0"/>
              <w:bottom w:val="single" w:color="auto" w:sz="2" w:space="0"/>
            </w:tcBorders>
            <w:vAlign w:val="center"/>
          </w:tcPr>
          <w:p>
            <w:pPr>
              <w:spacing w:line="360" w:lineRule="atLeast"/>
              <w:jc w:val="center"/>
              <w:rPr>
                <w:rFonts w:hint="eastAsia" w:ascii="宋体" w:hAnsi="宋体" w:eastAsia="宋体" w:cs="宋体"/>
                <w:highlight w:val="none"/>
              </w:rPr>
            </w:pPr>
            <w:r>
              <w:rPr>
                <w:rFonts w:hint="eastAsia" w:ascii="宋体" w:hAnsi="宋体" w:eastAsia="宋体" w:cs="宋体"/>
                <w:b/>
                <w:bCs/>
                <w:kern w:val="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387" w:type="pct"/>
            <w:vMerge w:val="continue"/>
            <w:tcBorders>
              <w:top w:val="single" w:color="auto" w:sz="2" w:space="0"/>
              <w:bottom w:val="single" w:color="auto" w:sz="2" w:space="0"/>
            </w:tcBorders>
            <w:shd w:val="clear" w:color="auto" w:fill="E0E0E0"/>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2796" w:type="pct"/>
            <w:vMerge w:val="continue"/>
            <w:tcBorders>
              <w:top w:val="single" w:color="auto" w:sz="2" w:space="0"/>
            </w:tcBorders>
            <w:shd w:val="clear" w:color="auto" w:fill="E0E0E0"/>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39" w:type="pct"/>
            <w:tcBorders>
              <w:top w:val="single" w:color="auto" w:sz="2" w:space="0"/>
              <w:bottom w:val="single" w:color="auto" w:sz="2" w:space="0"/>
            </w:tcBorders>
            <w:vAlign w:val="center"/>
          </w:tcPr>
          <w:p>
            <w:pPr>
              <w:autoSpaceDE w:val="0"/>
              <w:autoSpaceDN w:val="0"/>
              <w:adjustRightInd w:val="0"/>
              <w:spacing w:line="36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有</w:t>
            </w:r>
          </w:p>
        </w:tc>
        <w:tc>
          <w:tcPr>
            <w:tcW w:w="464" w:type="pct"/>
            <w:tcBorders>
              <w:top w:val="single" w:color="auto" w:sz="2" w:space="0"/>
              <w:bottom w:val="single" w:color="auto" w:sz="2" w:space="0"/>
            </w:tcBorders>
            <w:vAlign w:val="center"/>
          </w:tcPr>
          <w:p>
            <w:pPr>
              <w:autoSpaceDE w:val="0"/>
              <w:autoSpaceDN w:val="0"/>
              <w:adjustRightInd w:val="0"/>
              <w:spacing w:line="36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无</w:t>
            </w:r>
          </w:p>
        </w:tc>
        <w:tc>
          <w:tcPr>
            <w:tcW w:w="456" w:type="pct"/>
            <w:tcBorders>
              <w:top w:val="single" w:color="auto" w:sz="2" w:space="0"/>
              <w:bottom w:val="single" w:color="auto" w:sz="2" w:space="0"/>
            </w:tcBorders>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tcBorders>
              <w:top w:val="single" w:color="auto" w:sz="2" w:space="0"/>
              <w:bottom w:val="single" w:color="auto" w:sz="2" w:space="0"/>
            </w:tcBorders>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tcBorders>
              <w:top w:val="single" w:color="auto" w:sz="2" w:space="0"/>
            </w:tcBorders>
            <w:vAlign w:val="center"/>
          </w:tcPr>
          <w:p>
            <w:pPr>
              <w:autoSpaceDE w:val="0"/>
              <w:autoSpaceDN w:val="0"/>
              <w:adjustRightInd w:val="0"/>
              <w:spacing w:line="36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796" w:type="pct"/>
            <w:vAlign w:val="center"/>
          </w:tcPr>
          <w:p>
            <w:pPr>
              <w:autoSpaceDE w:val="0"/>
              <w:autoSpaceDN w:val="0"/>
              <w:adjustRightInd w:val="0"/>
              <w:spacing w:line="360" w:lineRule="atLeast"/>
              <w:rPr>
                <w:rFonts w:hint="eastAsia" w:ascii="宋体" w:hAnsi="宋体" w:eastAsia="宋体" w:cs="宋体"/>
                <w:kern w:val="0"/>
                <w:szCs w:val="21"/>
                <w:highlight w:val="none"/>
              </w:rPr>
            </w:pPr>
            <w:r>
              <w:rPr>
                <w:rFonts w:hint="eastAsia" w:ascii="宋体" w:hAnsi="宋体" w:eastAsia="宋体" w:cs="宋体"/>
                <w:kern w:val="0"/>
                <w:szCs w:val="21"/>
                <w:highlight w:val="none"/>
              </w:rPr>
              <w:t>递交征集资料登记表（格式1）</w:t>
            </w:r>
          </w:p>
        </w:tc>
        <w:tc>
          <w:tcPr>
            <w:tcW w:w="439" w:type="pct"/>
            <w:tcBorders>
              <w:top w:val="single" w:color="auto" w:sz="2" w:space="0"/>
            </w:tcBorders>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64" w:type="pct"/>
            <w:tcBorders>
              <w:top w:val="single" w:color="auto" w:sz="2" w:space="0"/>
            </w:tcBorders>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tcBorders>
              <w:top w:val="single" w:color="auto" w:sz="2" w:space="0"/>
            </w:tcBorders>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tcBorders>
              <w:top w:val="single" w:color="auto" w:sz="2" w:space="0"/>
            </w:tcBorders>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pPr>
              <w:autoSpaceDE w:val="0"/>
              <w:autoSpaceDN w:val="0"/>
              <w:adjustRightInd w:val="0"/>
              <w:spacing w:line="36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796" w:type="pct"/>
            <w:vAlign w:val="center"/>
          </w:tcPr>
          <w:p>
            <w:pPr>
              <w:autoSpaceDE w:val="0"/>
              <w:autoSpaceDN w:val="0"/>
              <w:adjustRightInd w:val="0"/>
              <w:spacing w:line="36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有效的营业执照（或事业法人登记证或身份证等相关证明） 复印件（供应商为自然人的须提供自然人身份证明复印件）</w:t>
            </w:r>
          </w:p>
        </w:tc>
        <w:tc>
          <w:tcPr>
            <w:tcW w:w="439"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64"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pPr>
              <w:autoSpaceDE w:val="0"/>
              <w:autoSpaceDN w:val="0"/>
              <w:adjustRightInd w:val="0"/>
              <w:spacing w:line="360" w:lineRule="atLeas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796" w:type="pct"/>
            <w:vAlign w:val="center"/>
          </w:tcPr>
          <w:p>
            <w:pPr>
              <w:autoSpaceDE w:val="0"/>
              <w:autoSpaceDN w:val="0"/>
              <w:adjustRightInd w:val="0"/>
              <w:spacing w:line="360" w:lineRule="atLeast"/>
              <w:jc w:val="left"/>
              <w:rPr>
                <w:rFonts w:hint="eastAsia" w:ascii="宋体" w:hAnsi="宋体" w:eastAsia="宋体" w:cs="宋体"/>
                <w:b/>
                <w:kern w:val="0"/>
                <w:szCs w:val="21"/>
                <w:highlight w:val="none"/>
              </w:rPr>
            </w:pPr>
            <w:r>
              <w:rPr>
                <w:rFonts w:hint="eastAsia" w:ascii="宋体" w:hAnsi="宋体" w:eastAsia="宋体" w:cs="宋体"/>
                <w:kern w:val="0"/>
                <w:szCs w:val="21"/>
                <w:highlight w:val="none"/>
              </w:rPr>
              <w:t>相关产业发展情况（格式2）</w:t>
            </w:r>
          </w:p>
        </w:tc>
        <w:tc>
          <w:tcPr>
            <w:tcW w:w="439"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64"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pPr>
              <w:autoSpaceDE w:val="0"/>
              <w:autoSpaceDN w:val="0"/>
              <w:adjustRightInd w:val="0"/>
              <w:spacing w:line="360" w:lineRule="atLeas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796" w:type="pct"/>
            <w:vAlign w:val="center"/>
          </w:tcPr>
          <w:p>
            <w:pPr>
              <w:autoSpaceDE w:val="0"/>
              <w:autoSpaceDN w:val="0"/>
              <w:adjustRightInd w:val="0"/>
              <w:spacing w:line="36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市场供给情况（格式3）</w:t>
            </w:r>
          </w:p>
        </w:tc>
        <w:tc>
          <w:tcPr>
            <w:tcW w:w="439"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64"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pPr>
              <w:autoSpaceDE w:val="0"/>
              <w:autoSpaceDN w:val="0"/>
              <w:adjustRightInd w:val="0"/>
              <w:spacing w:line="360" w:lineRule="atLeas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796" w:type="pct"/>
            <w:vAlign w:val="center"/>
          </w:tcPr>
          <w:p>
            <w:pPr>
              <w:autoSpaceDE w:val="0"/>
              <w:autoSpaceDN w:val="0"/>
              <w:adjustRightInd w:val="0"/>
              <w:spacing w:line="36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设备清单</w:t>
            </w:r>
            <w:r>
              <w:rPr>
                <w:rFonts w:hint="eastAsia" w:ascii="宋体" w:hAnsi="宋体" w:cs="宋体"/>
                <w:kern w:val="0"/>
                <w:szCs w:val="21"/>
                <w:highlight w:val="none"/>
                <w:lang w:val="en-US" w:eastAsia="zh-CN"/>
              </w:rPr>
              <w:t>及报价</w:t>
            </w:r>
            <w:r>
              <w:rPr>
                <w:rFonts w:hint="eastAsia" w:ascii="宋体" w:hAnsi="宋体" w:eastAsia="宋体" w:cs="宋体"/>
                <w:kern w:val="0"/>
                <w:szCs w:val="21"/>
                <w:highlight w:val="none"/>
              </w:rPr>
              <w:t>（格式4）</w:t>
            </w:r>
          </w:p>
        </w:tc>
        <w:tc>
          <w:tcPr>
            <w:tcW w:w="439"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64"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pPr>
              <w:autoSpaceDE w:val="0"/>
              <w:autoSpaceDN w:val="0"/>
              <w:adjustRightInd w:val="0"/>
              <w:spacing w:line="360" w:lineRule="atLeas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796" w:type="pct"/>
            <w:vAlign w:val="center"/>
          </w:tcPr>
          <w:p>
            <w:pPr>
              <w:autoSpaceDE w:val="0"/>
              <w:autoSpaceDN w:val="0"/>
              <w:adjustRightInd w:val="0"/>
              <w:spacing w:line="36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后续采购情况等（格式5）</w:t>
            </w:r>
          </w:p>
        </w:tc>
        <w:tc>
          <w:tcPr>
            <w:tcW w:w="439"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64"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pPr>
              <w:autoSpaceDE w:val="0"/>
              <w:autoSpaceDN w:val="0"/>
              <w:adjustRightInd w:val="0"/>
              <w:spacing w:line="36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796" w:type="pct"/>
            <w:vAlign w:val="center"/>
          </w:tcPr>
          <w:p>
            <w:pPr>
              <w:autoSpaceDE w:val="0"/>
              <w:autoSpaceDN w:val="0"/>
              <w:adjustRightInd w:val="0"/>
              <w:spacing w:line="360" w:lineRule="atLeast"/>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同类</w:t>
            </w:r>
            <w:r>
              <w:rPr>
                <w:rFonts w:hint="eastAsia" w:ascii="宋体" w:hAnsi="宋体" w:cs="宋体"/>
                <w:color w:val="000000"/>
                <w:kern w:val="0"/>
                <w:szCs w:val="21"/>
                <w:highlight w:val="none"/>
                <w:lang w:val="en-US" w:eastAsia="zh-CN"/>
              </w:rPr>
              <w:t>设备供货</w:t>
            </w:r>
            <w:r>
              <w:rPr>
                <w:rFonts w:hint="eastAsia" w:ascii="宋体" w:hAnsi="宋体" w:eastAsia="宋体" w:cs="宋体"/>
                <w:color w:val="000000"/>
                <w:kern w:val="0"/>
                <w:szCs w:val="21"/>
                <w:highlight w:val="none"/>
              </w:rPr>
              <w:t>业绩一览表（格式</w:t>
            </w:r>
            <w:r>
              <w:rPr>
                <w:rFonts w:hint="eastAsia" w:ascii="宋体" w:hAnsi="宋体" w:cs="宋体"/>
                <w:color w:val="000000"/>
                <w:kern w:val="0"/>
                <w:szCs w:val="21"/>
                <w:highlight w:val="none"/>
                <w:lang w:val="en-US" w:eastAsia="zh-CN"/>
              </w:rPr>
              <w:t>6</w:t>
            </w:r>
            <w:r>
              <w:rPr>
                <w:rFonts w:hint="eastAsia" w:ascii="宋体" w:hAnsi="宋体" w:eastAsia="宋体" w:cs="宋体"/>
                <w:color w:val="000000"/>
                <w:kern w:val="0"/>
                <w:szCs w:val="21"/>
                <w:highlight w:val="none"/>
              </w:rPr>
              <w:t>）</w:t>
            </w:r>
          </w:p>
        </w:tc>
        <w:tc>
          <w:tcPr>
            <w:tcW w:w="439"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64"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pPr>
              <w:autoSpaceDE w:val="0"/>
              <w:autoSpaceDN w:val="0"/>
              <w:adjustRightInd w:val="0"/>
              <w:spacing w:line="360" w:lineRule="atLeas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8</w:t>
            </w:r>
          </w:p>
        </w:tc>
        <w:tc>
          <w:tcPr>
            <w:tcW w:w="2796" w:type="pct"/>
            <w:vAlign w:val="center"/>
          </w:tcPr>
          <w:p>
            <w:pPr>
              <w:autoSpaceDE w:val="0"/>
              <w:autoSpaceDN w:val="0"/>
              <w:adjustRightInd w:val="0"/>
              <w:spacing w:line="360" w:lineRule="atLeast"/>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售后服务（格式</w:t>
            </w:r>
            <w:r>
              <w:rPr>
                <w:rFonts w:hint="eastAsia" w:ascii="宋体" w:hAnsi="宋体" w:cs="宋体"/>
                <w:color w:val="000000"/>
                <w:kern w:val="0"/>
                <w:szCs w:val="21"/>
                <w:highlight w:val="none"/>
                <w:lang w:val="en-US" w:eastAsia="zh-CN"/>
              </w:rPr>
              <w:t>7</w:t>
            </w:r>
            <w:r>
              <w:rPr>
                <w:rFonts w:hint="eastAsia" w:ascii="宋体" w:hAnsi="宋体" w:eastAsia="宋体" w:cs="宋体"/>
                <w:color w:val="000000"/>
                <w:kern w:val="0"/>
                <w:szCs w:val="21"/>
                <w:highlight w:val="none"/>
              </w:rPr>
              <w:t>）</w:t>
            </w:r>
          </w:p>
        </w:tc>
        <w:tc>
          <w:tcPr>
            <w:tcW w:w="439"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64"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pPr>
              <w:autoSpaceDE w:val="0"/>
              <w:autoSpaceDN w:val="0"/>
              <w:adjustRightInd w:val="0"/>
              <w:spacing w:line="360" w:lineRule="atLeas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9</w:t>
            </w:r>
          </w:p>
        </w:tc>
        <w:tc>
          <w:tcPr>
            <w:tcW w:w="2796" w:type="pct"/>
            <w:vAlign w:val="center"/>
          </w:tcPr>
          <w:p>
            <w:pPr>
              <w:autoSpaceDE w:val="0"/>
              <w:autoSpaceDN w:val="0"/>
              <w:adjustRightInd w:val="0"/>
              <w:spacing w:line="360" w:lineRule="atLeast"/>
              <w:jc w:val="left"/>
              <w:rPr>
                <w:rFonts w:hint="eastAsia" w:ascii="宋体" w:hAnsi="宋体" w:eastAsia="宋体" w:cs="宋体"/>
                <w:kern w:val="0"/>
                <w:szCs w:val="21"/>
                <w:highlight w:val="none"/>
              </w:rPr>
            </w:pPr>
            <w:r>
              <w:rPr>
                <w:rFonts w:hint="eastAsia" w:ascii="宋体" w:hAnsi="宋体" w:eastAsia="宋体" w:cs="宋体"/>
                <w:highlight w:val="none"/>
              </w:rPr>
              <w:t>其它文件</w:t>
            </w:r>
          </w:p>
        </w:tc>
        <w:tc>
          <w:tcPr>
            <w:tcW w:w="439"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64"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c>
          <w:tcPr>
            <w:tcW w:w="456" w:type="pct"/>
            <w:vAlign w:val="center"/>
          </w:tcPr>
          <w:p>
            <w:pPr>
              <w:autoSpaceDE w:val="0"/>
              <w:autoSpaceDN w:val="0"/>
              <w:adjustRightInd w:val="0"/>
              <w:spacing w:line="360" w:lineRule="atLeast"/>
              <w:ind w:left="630"/>
              <w:jc w:val="center"/>
              <w:rPr>
                <w:rFonts w:hint="eastAsia" w:ascii="宋体" w:hAnsi="宋体" w:eastAsia="宋体" w:cs="宋体"/>
                <w:kern w:val="0"/>
                <w:szCs w:val="21"/>
                <w:highlight w:val="none"/>
              </w:rPr>
            </w:pPr>
          </w:p>
        </w:tc>
      </w:tr>
    </w:tbl>
    <w:p>
      <w:pPr>
        <w:spacing w:line="360" w:lineRule="auto"/>
        <w:rPr>
          <w:rFonts w:hint="eastAsia" w:ascii="宋体" w:hAnsi="宋体" w:eastAsia="宋体" w:cs="宋体"/>
          <w:highlight w:val="none"/>
        </w:rPr>
      </w:pPr>
      <w:r>
        <w:rPr>
          <w:rFonts w:hint="eastAsia" w:ascii="宋体" w:hAnsi="宋体" w:eastAsia="宋体" w:cs="宋体"/>
          <w:highlight w:val="none"/>
        </w:rPr>
        <w:t>备注：</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供应商认为有必要提交的其他文件可自行增加表格栏目，以上征集资料</w:t>
      </w:r>
      <w:r>
        <w:rPr>
          <w:rFonts w:hint="eastAsia" w:ascii="宋体" w:hAnsi="宋体" w:cs="宋体"/>
          <w:highlight w:val="none"/>
          <w:lang w:val="en-US" w:eastAsia="zh-CN"/>
        </w:rPr>
        <w:t>应</w:t>
      </w:r>
      <w:r>
        <w:rPr>
          <w:rFonts w:hint="eastAsia" w:ascii="宋体" w:hAnsi="宋体" w:eastAsia="宋体" w:cs="宋体"/>
          <w:highlight w:val="none"/>
        </w:rPr>
        <w:t>严格按照《征集资料目录表》的排列顺序</w:t>
      </w:r>
      <w:r>
        <w:rPr>
          <w:rFonts w:hint="eastAsia" w:ascii="宋体" w:hAnsi="宋体" w:cs="宋体"/>
          <w:highlight w:val="none"/>
          <w:lang w:val="en-US" w:eastAsia="zh-CN"/>
        </w:rPr>
        <w:t>进行整理</w:t>
      </w:r>
      <w:r>
        <w:rPr>
          <w:rFonts w:hint="eastAsia" w:ascii="宋体" w:hAnsi="宋体" w:eastAsia="宋体" w:cs="宋体"/>
          <w:highlight w:val="none"/>
        </w:rPr>
        <w:t>。</w:t>
      </w:r>
    </w:p>
    <w:p>
      <w:pPr>
        <w:spacing w:line="360" w:lineRule="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rPr>
        <w:t>响应</w:t>
      </w:r>
      <w:r>
        <w:rPr>
          <w:rFonts w:hint="eastAsia" w:ascii="宋体" w:hAnsi="宋体" w:eastAsia="宋体" w:cs="宋体"/>
          <w:highlight w:val="none"/>
          <w:lang w:val="en-US" w:eastAsia="zh-CN"/>
        </w:rPr>
        <w:t>材料</w:t>
      </w:r>
      <w:r>
        <w:rPr>
          <w:rFonts w:hint="eastAsia" w:ascii="宋体" w:hAnsi="宋体" w:eastAsia="宋体" w:cs="宋体"/>
          <w:highlight w:val="none"/>
        </w:rPr>
        <w:t>以</w:t>
      </w:r>
      <w:r>
        <w:rPr>
          <w:rFonts w:hint="eastAsia" w:ascii="宋体" w:hAnsi="宋体" w:eastAsia="宋体" w:cs="宋体"/>
          <w:highlight w:val="none"/>
          <w:lang w:val="en-US" w:eastAsia="zh-CN"/>
        </w:rPr>
        <w:t>电子</w:t>
      </w:r>
      <w:r>
        <w:rPr>
          <w:rFonts w:hint="eastAsia" w:ascii="宋体" w:hAnsi="宋体" w:eastAsia="宋体" w:cs="宋体"/>
          <w:highlight w:val="none"/>
        </w:rPr>
        <w:t>邮件的形式向</w:t>
      </w:r>
      <w:r>
        <w:rPr>
          <w:rFonts w:hint="eastAsia" w:ascii="宋体" w:hAnsi="宋体" w:eastAsia="宋体" w:cs="宋体"/>
          <w:highlight w:val="none"/>
          <w:lang w:val="en-US" w:eastAsia="zh-CN"/>
        </w:rPr>
        <w:t>咨询机构</w:t>
      </w:r>
      <w:r>
        <w:rPr>
          <w:rFonts w:hint="eastAsia" w:ascii="宋体" w:hAnsi="宋体" w:eastAsia="宋体" w:cs="宋体"/>
          <w:highlight w:val="none"/>
        </w:rPr>
        <w:t>递交（提供WORD</w:t>
      </w:r>
      <w:r>
        <w:rPr>
          <w:rFonts w:hint="eastAsia" w:ascii="宋体" w:hAnsi="宋体" w:eastAsia="宋体" w:cs="宋体"/>
          <w:highlight w:val="none"/>
          <w:lang w:val="en-US" w:eastAsia="zh-CN"/>
        </w:rPr>
        <w:t>电子</w:t>
      </w:r>
      <w:r>
        <w:rPr>
          <w:rFonts w:hint="eastAsia" w:ascii="宋体" w:hAnsi="宋体" w:eastAsia="宋体" w:cs="宋体"/>
          <w:highlight w:val="none"/>
        </w:rPr>
        <w:t>文档及盖章</w:t>
      </w:r>
      <w:r>
        <w:rPr>
          <w:rFonts w:hint="eastAsia" w:ascii="宋体" w:hAnsi="宋体" w:eastAsia="宋体" w:cs="宋体"/>
          <w:highlight w:val="none"/>
          <w:lang w:val="en-US" w:eastAsia="zh-CN"/>
        </w:rPr>
        <w:t>扫描</w:t>
      </w:r>
      <w:r>
        <w:rPr>
          <w:rFonts w:hint="eastAsia" w:ascii="宋体" w:hAnsi="宋体" w:eastAsia="宋体" w:cs="宋体"/>
          <w:highlight w:val="none"/>
        </w:rPr>
        <w:t>PDF</w:t>
      </w:r>
      <w:r>
        <w:rPr>
          <w:rFonts w:hint="eastAsia" w:ascii="宋体" w:hAnsi="宋体" w:eastAsia="宋体" w:cs="宋体"/>
          <w:highlight w:val="none"/>
          <w:lang w:val="en-US" w:eastAsia="zh-CN"/>
        </w:rPr>
        <w:t>电子</w:t>
      </w:r>
      <w:r>
        <w:rPr>
          <w:rFonts w:hint="eastAsia" w:ascii="宋体" w:hAnsi="宋体" w:eastAsia="宋体" w:cs="宋体"/>
          <w:highlight w:val="none"/>
        </w:rPr>
        <w:t>文档各一份）。</w:t>
      </w:r>
    </w:p>
    <w:p>
      <w:pPr>
        <w:pStyle w:val="2"/>
        <w:numPr>
          <w:ilvl w:val="0"/>
          <w:numId w:val="1"/>
        </w:numPr>
        <w:spacing w:line="360" w:lineRule="auto"/>
        <w:outlineLvl w:val="1"/>
        <w:rPr>
          <w:rFonts w:hint="eastAsia" w:ascii="宋体" w:hAnsi="宋体" w:eastAsia="宋体" w:cs="宋体"/>
          <w:b/>
          <w:bCs/>
          <w:highlight w:val="none"/>
        </w:rPr>
      </w:pPr>
      <w:r>
        <w:rPr>
          <w:rFonts w:hint="eastAsia" w:ascii="宋体" w:hAnsi="宋体" w:eastAsia="宋体" w:cs="宋体"/>
          <w:b/>
          <w:sz w:val="30"/>
          <w:szCs w:val="30"/>
          <w:highlight w:val="none"/>
        </w:rPr>
        <w:br w:type="page"/>
      </w:r>
      <w:r>
        <w:rPr>
          <w:rFonts w:hint="eastAsia" w:ascii="宋体" w:hAnsi="宋体" w:eastAsia="宋体" w:cs="宋体"/>
          <w:b/>
          <w:bCs/>
          <w:highlight w:val="none"/>
        </w:rPr>
        <w:t>递交征集资料登记表</w:t>
      </w:r>
    </w:p>
    <w:p>
      <w:pPr>
        <w:rPr>
          <w:rFonts w:hint="eastAsia"/>
          <w:highlight w:val="none"/>
        </w:rPr>
      </w:pPr>
      <w:bookmarkStart w:id="0" w:name="_Toc385940907"/>
      <w:bookmarkStart w:id="1" w:name="_Toc52165083"/>
      <w:bookmarkStart w:id="2" w:name="_Toc76354921"/>
      <w:bookmarkStart w:id="3" w:name="_Toc50737331"/>
      <w:bookmarkStart w:id="4" w:name="_Toc50736479"/>
      <w:bookmarkStart w:id="5" w:name="_Toc50737299"/>
      <w:bookmarkStart w:id="6" w:name="_Toc50736473"/>
      <w:bookmarkStart w:id="7" w:name="_Toc50737293"/>
      <w:bookmarkStart w:id="8" w:name="_Toc50737325"/>
      <w:bookmarkStart w:id="9" w:name="_Toc76354927"/>
      <w:bookmarkStart w:id="10" w:name="_Toc50691028"/>
      <w:bookmarkStart w:id="11" w:name="_Toc50691040"/>
      <w:bookmarkStart w:id="12" w:name="_Toc52165077"/>
    </w:p>
    <w:bookmarkEnd w:id="0"/>
    <w:p>
      <w:pPr>
        <w:jc w:val="center"/>
        <w:rPr>
          <w:rFonts w:hint="eastAsia" w:ascii="宋体" w:hAnsi="宋体" w:eastAsia="宋体" w:cs="宋体"/>
          <w:b/>
          <w:bCs/>
          <w:sz w:val="36"/>
          <w:szCs w:val="40"/>
          <w:highlight w:val="none"/>
        </w:rPr>
      </w:pPr>
      <w:r>
        <w:rPr>
          <w:rFonts w:hint="eastAsia" w:ascii="宋体" w:hAnsi="宋体" w:eastAsia="宋体" w:cs="宋体"/>
          <w:b/>
          <w:bCs/>
          <w:sz w:val="36"/>
          <w:szCs w:val="40"/>
          <w:highlight w:val="none"/>
        </w:rPr>
        <w:t>递交征集资料登记表</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3646"/>
        <w:gridCol w:w="21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trPr>
        <w:tc>
          <w:tcPr>
            <w:tcW w:w="880" w:type="pct"/>
            <w:tcBorders>
              <w:top w:val="single" w:color="auto" w:sz="12" w:space="0"/>
              <w:left w:val="single" w:color="auto" w:sz="12"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4119" w:type="pct"/>
            <w:gridSpan w:val="3"/>
            <w:tcBorders>
              <w:top w:val="single" w:color="auto" w:sz="12" w:space="0"/>
              <w:right w:val="single" w:color="auto" w:sz="12"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项目编号</w:t>
            </w:r>
          </w:p>
        </w:tc>
        <w:tc>
          <w:tcPr>
            <w:tcW w:w="1851" w:type="pct"/>
            <w:vAlign w:val="center"/>
          </w:tcPr>
          <w:p>
            <w:pPr>
              <w:jc w:val="center"/>
              <w:rPr>
                <w:rFonts w:hint="eastAsia" w:ascii="宋体" w:hAnsi="宋体" w:eastAsia="宋体" w:cs="宋体"/>
                <w:sz w:val="24"/>
                <w:highlight w:val="none"/>
              </w:rPr>
            </w:pPr>
          </w:p>
        </w:tc>
        <w:tc>
          <w:tcPr>
            <w:tcW w:w="1108" w:type="pct"/>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递交日期</w:t>
            </w:r>
          </w:p>
        </w:tc>
        <w:tc>
          <w:tcPr>
            <w:tcW w:w="1159" w:type="pct"/>
            <w:tcBorders>
              <w:right w:val="single" w:color="auto" w:sz="12" w:space="0"/>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pPr>
              <w:jc w:val="center"/>
              <w:rPr>
                <w:rFonts w:hint="eastAsia" w:ascii="宋体" w:hAnsi="宋体" w:eastAsia="宋体" w:cs="宋体"/>
                <w:sz w:val="24"/>
                <w:highlight w:val="none"/>
              </w:rPr>
            </w:pPr>
            <w:r>
              <w:rPr>
                <w:rFonts w:hint="eastAsia" w:ascii="宋体" w:hAnsi="宋体" w:eastAsia="宋体" w:cs="宋体"/>
                <w:b/>
                <w:bCs/>
                <w:sz w:val="24"/>
                <w:highlight w:val="none"/>
              </w:rPr>
              <w:t>递交人公司全称（注册名称）</w:t>
            </w:r>
          </w:p>
        </w:tc>
        <w:tc>
          <w:tcPr>
            <w:tcW w:w="4119" w:type="pct"/>
            <w:gridSpan w:val="3"/>
            <w:tcBorders>
              <w:right w:val="single" w:color="auto" w:sz="12" w:space="0"/>
            </w:tcBorders>
            <w:vAlign w:val="center"/>
          </w:tcPr>
          <w:p>
            <w:pPr>
              <w:jc w:val="center"/>
              <w:rPr>
                <w:rFonts w:hint="eastAsia" w:ascii="宋体" w:hAnsi="宋体" w:eastAsia="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统一社会</w:t>
            </w:r>
          </w:p>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信用代码</w:t>
            </w:r>
          </w:p>
        </w:tc>
        <w:tc>
          <w:tcPr>
            <w:tcW w:w="1851" w:type="pct"/>
            <w:vAlign w:val="center"/>
          </w:tcPr>
          <w:p>
            <w:pPr>
              <w:jc w:val="center"/>
              <w:rPr>
                <w:rFonts w:hint="eastAsia" w:ascii="宋体" w:hAnsi="宋体" w:eastAsia="宋体" w:cs="宋体"/>
                <w:sz w:val="24"/>
                <w:highlight w:val="none"/>
              </w:rPr>
            </w:pPr>
          </w:p>
        </w:tc>
        <w:tc>
          <w:tcPr>
            <w:tcW w:w="1108" w:type="pct"/>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法定代表人姓名</w:t>
            </w:r>
          </w:p>
        </w:tc>
        <w:tc>
          <w:tcPr>
            <w:tcW w:w="1159" w:type="pct"/>
            <w:tcBorders>
              <w:right w:val="single" w:color="auto" w:sz="12"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注册地址</w:t>
            </w:r>
          </w:p>
        </w:tc>
        <w:tc>
          <w:tcPr>
            <w:tcW w:w="4119" w:type="pct"/>
            <w:gridSpan w:val="3"/>
            <w:tcBorders>
              <w:right w:val="single" w:color="auto" w:sz="12"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联系人姓名</w:t>
            </w:r>
          </w:p>
        </w:tc>
        <w:tc>
          <w:tcPr>
            <w:tcW w:w="1851" w:type="pct"/>
            <w:vAlign w:val="center"/>
          </w:tcPr>
          <w:p>
            <w:pPr>
              <w:jc w:val="center"/>
              <w:rPr>
                <w:rFonts w:hint="eastAsia" w:ascii="宋体" w:hAnsi="宋体" w:eastAsia="宋体" w:cs="宋体"/>
                <w:sz w:val="24"/>
                <w:highlight w:val="none"/>
              </w:rPr>
            </w:pPr>
          </w:p>
        </w:tc>
        <w:tc>
          <w:tcPr>
            <w:tcW w:w="1108" w:type="pct"/>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联系电话（手机）</w:t>
            </w:r>
          </w:p>
        </w:tc>
        <w:tc>
          <w:tcPr>
            <w:tcW w:w="1159" w:type="pct"/>
            <w:tcBorders>
              <w:right w:val="single" w:color="auto" w:sz="12"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电子邮箱</w:t>
            </w:r>
          </w:p>
        </w:tc>
        <w:tc>
          <w:tcPr>
            <w:tcW w:w="1851" w:type="pct"/>
            <w:vAlign w:val="center"/>
          </w:tcPr>
          <w:p>
            <w:pPr>
              <w:jc w:val="center"/>
              <w:rPr>
                <w:rFonts w:hint="eastAsia" w:ascii="宋体" w:hAnsi="宋体" w:eastAsia="宋体" w:cs="宋体"/>
                <w:sz w:val="24"/>
                <w:highlight w:val="none"/>
              </w:rPr>
            </w:pPr>
          </w:p>
        </w:tc>
        <w:tc>
          <w:tcPr>
            <w:tcW w:w="1108" w:type="pct"/>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联系电话（固话）</w:t>
            </w:r>
          </w:p>
        </w:tc>
        <w:tc>
          <w:tcPr>
            <w:tcW w:w="1159" w:type="pct"/>
            <w:tcBorders>
              <w:right w:val="single" w:color="auto" w:sz="12"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80" w:type="pct"/>
            <w:tcBorders>
              <w:left w:val="single" w:color="auto" w:sz="12"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备注</w:t>
            </w:r>
          </w:p>
        </w:tc>
        <w:tc>
          <w:tcPr>
            <w:tcW w:w="4119" w:type="pct"/>
            <w:gridSpan w:val="3"/>
            <w:tcBorders>
              <w:right w:val="single" w:color="auto" w:sz="12" w:space="0"/>
            </w:tcBorders>
            <w:vAlign w:val="center"/>
          </w:tcPr>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请认真填写以上所有资料，并保证信息的完整性和准确性</w:t>
            </w:r>
            <w:r>
              <w:rPr>
                <w:rFonts w:hint="eastAsia" w:ascii="宋体" w:hAnsi="宋体" w:eastAsia="宋体" w:cs="宋体"/>
                <w:sz w:val="24"/>
                <w:highlight w:val="none"/>
                <w:lang w:eastAsia="zh-CN"/>
              </w:rPr>
              <w:t>。</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报名须盖报名</w:t>
            </w:r>
            <w:r>
              <w:rPr>
                <w:rFonts w:hint="eastAsia" w:ascii="宋体" w:hAnsi="宋体" w:eastAsia="宋体" w:cs="宋体"/>
                <w:sz w:val="24"/>
                <w:highlight w:val="none"/>
                <w:lang w:val="en-US" w:eastAsia="zh-CN"/>
              </w:rPr>
              <w:t>单位</w:t>
            </w:r>
            <w:r>
              <w:rPr>
                <w:rFonts w:hint="eastAsia" w:ascii="宋体" w:hAnsi="宋体" w:eastAsia="宋体" w:cs="宋体"/>
                <w:sz w:val="24"/>
                <w:highlight w:val="none"/>
              </w:rPr>
              <w:t>公章。</w:t>
            </w:r>
          </w:p>
          <w:p>
            <w:pPr>
              <w:spacing w:line="360" w:lineRule="auto"/>
              <w:jc w:val="left"/>
              <w:rPr>
                <w:rFonts w:hint="eastAsia" w:ascii="宋体" w:hAnsi="宋体" w:eastAsia="宋体" w:cs="宋体"/>
                <w:szCs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本表以及</w:t>
            </w:r>
            <w:r>
              <w:rPr>
                <w:rFonts w:hint="eastAsia" w:ascii="宋体" w:hAnsi="宋体" w:eastAsia="宋体" w:cs="宋体"/>
                <w:sz w:val="24"/>
                <w:highlight w:val="none"/>
                <w:lang w:eastAsia="zh-CN"/>
              </w:rPr>
              <w:t>响应材料</w:t>
            </w:r>
            <w:r>
              <w:rPr>
                <w:rFonts w:hint="eastAsia" w:ascii="宋体" w:hAnsi="宋体" w:eastAsia="宋体" w:cs="宋体"/>
                <w:sz w:val="24"/>
                <w:highlight w:val="none"/>
                <w:lang w:val="en-US" w:eastAsia="zh-CN"/>
              </w:rPr>
              <w:t>应</w:t>
            </w:r>
            <w:r>
              <w:rPr>
                <w:rFonts w:hint="eastAsia" w:ascii="宋体" w:hAnsi="宋体" w:eastAsia="宋体" w:cs="宋体"/>
                <w:sz w:val="24"/>
                <w:highlight w:val="none"/>
                <w:lang w:eastAsia="zh-CN"/>
              </w:rPr>
              <w:t>以电子邮件的形式向咨询机构递交（提供WORD电子文档及盖章扫描PDF电子文档各一份），</w:t>
            </w:r>
            <w:r>
              <w:rPr>
                <w:rFonts w:hint="eastAsia" w:ascii="宋体" w:hAnsi="宋体" w:eastAsia="宋体" w:cs="宋体"/>
                <w:sz w:val="24"/>
                <w:highlight w:val="none"/>
              </w:rPr>
              <w:t>在征集截止时间前发至指定邮箱方为报名成功。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4"/>
            <w:tcBorders>
              <w:left w:val="single" w:color="auto" w:sz="12" w:space="0"/>
              <w:bottom w:val="single" w:color="auto" w:sz="12" w:space="0"/>
              <w:right w:val="single" w:color="auto" w:sz="12" w:space="0"/>
            </w:tcBorders>
            <w:vAlign w:val="center"/>
          </w:tcPr>
          <w:p>
            <w:pPr>
              <w:spacing w:line="360" w:lineRule="auto"/>
              <w:ind w:firstLine="3120" w:firstLineChars="1300"/>
              <w:jc w:val="left"/>
              <w:rPr>
                <w:rFonts w:hint="eastAsia" w:ascii="宋体" w:hAnsi="宋体" w:eastAsia="宋体" w:cs="宋体"/>
                <w:sz w:val="24"/>
                <w:highlight w:val="none"/>
                <w:u w:val="single"/>
              </w:rPr>
            </w:pPr>
            <w:r>
              <w:rPr>
                <w:rFonts w:hint="eastAsia" w:ascii="宋体" w:hAnsi="宋体" w:eastAsia="宋体" w:cs="宋体"/>
                <w:sz w:val="24"/>
                <w:highlight w:val="none"/>
              </w:rPr>
              <w:t>公司名称（加盖公章）：</w:t>
            </w:r>
            <w:r>
              <w:rPr>
                <w:rFonts w:hint="eastAsia" w:ascii="宋体" w:hAnsi="宋体" w:eastAsia="宋体" w:cs="宋体"/>
                <w:sz w:val="24"/>
                <w:highlight w:val="none"/>
                <w:u w:val="single"/>
              </w:rPr>
              <w:t xml:space="preserve">           </w:t>
            </w:r>
          </w:p>
          <w:p>
            <w:pPr>
              <w:spacing w:line="360" w:lineRule="auto"/>
              <w:ind w:firstLine="3120" w:firstLineChars="1300"/>
              <w:jc w:val="left"/>
              <w:rPr>
                <w:rFonts w:hint="eastAsia" w:ascii="宋体" w:hAnsi="宋体" w:eastAsia="宋体" w:cs="宋体"/>
                <w:sz w:val="24"/>
                <w:highlight w:val="none"/>
              </w:rPr>
            </w:pPr>
            <w:r>
              <w:rPr>
                <w:rFonts w:hint="eastAsia" w:ascii="宋体" w:hAnsi="宋体" w:eastAsia="宋体" w:cs="宋体"/>
                <w:sz w:val="24"/>
                <w:highlight w:val="none"/>
              </w:rPr>
              <w:t xml:space="preserve">报名时间：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年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月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日</w:t>
            </w:r>
          </w:p>
        </w:tc>
      </w:tr>
    </w:tbl>
    <w:p>
      <w:pPr>
        <w:spacing w:line="360" w:lineRule="auto"/>
        <w:rPr>
          <w:rFonts w:hint="eastAsia" w:ascii="宋体" w:hAnsi="宋体" w:eastAsia="宋体" w:cs="宋体"/>
          <w:b/>
          <w:bCs/>
          <w:sz w:val="24"/>
          <w:highlight w:val="none"/>
        </w:rPr>
      </w:pPr>
    </w:p>
    <w:p>
      <w:pPr>
        <w:jc w:val="left"/>
        <w:rPr>
          <w:rFonts w:hint="eastAsia" w:ascii="宋体" w:hAnsi="宋体" w:eastAsia="宋体" w:cs="宋体"/>
          <w:b/>
          <w:bCs/>
          <w:sz w:val="24"/>
          <w:highlight w:val="none"/>
        </w:rPr>
      </w:pPr>
      <w:r>
        <w:rPr>
          <w:rFonts w:hint="eastAsia" w:ascii="宋体" w:hAnsi="宋体" w:cs="宋体"/>
          <w:b/>
          <w:bCs/>
          <w:sz w:val="24"/>
          <w:highlight w:val="none"/>
          <w:lang w:val="en-US" w:eastAsia="zh-CN"/>
        </w:rPr>
        <w:t>附：有效的营业执照（或事业法人登记证或身份证等相关证明） 复印件（供应商为自然人的须提供自然人身份证明复印件）</w:t>
      </w:r>
    </w:p>
    <w:p>
      <w:pPr>
        <w:spacing w:line="360" w:lineRule="auto"/>
        <w:rPr>
          <w:rFonts w:hint="eastAsia" w:ascii="宋体" w:hAnsi="宋体" w:eastAsia="宋体" w:cs="宋体"/>
          <w:highlight w:val="none"/>
        </w:rPr>
      </w:pPr>
      <w:r>
        <w:rPr>
          <w:rFonts w:hint="eastAsia" w:ascii="宋体" w:hAnsi="宋体" w:eastAsia="宋体" w:cs="宋体"/>
          <w:b/>
          <w:bCs/>
          <w:highlight w:val="none"/>
        </w:rPr>
        <w:br w:type="page"/>
      </w:r>
    </w:p>
    <w:p>
      <w:pPr>
        <w:pStyle w:val="2"/>
        <w:numPr>
          <w:ilvl w:val="0"/>
          <w:numId w:val="1"/>
        </w:numPr>
        <w:spacing w:line="360" w:lineRule="auto"/>
        <w:outlineLvl w:val="1"/>
        <w:rPr>
          <w:rFonts w:hint="eastAsia" w:ascii="宋体" w:hAnsi="宋体" w:eastAsia="宋体" w:cs="宋体"/>
          <w:b/>
          <w:bCs/>
          <w:highlight w:val="none"/>
        </w:rPr>
      </w:pPr>
      <w:bookmarkStart w:id="13" w:name="_Toc50703722"/>
      <w:bookmarkStart w:id="14" w:name="_Toc50691029"/>
      <w:bookmarkStart w:id="15" w:name="_Toc43264516"/>
      <w:r>
        <w:rPr>
          <w:rFonts w:hint="eastAsia" w:ascii="宋体" w:hAnsi="宋体" w:eastAsia="宋体" w:cs="宋体"/>
          <w:b/>
          <w:bCs/>
          <w:highlight w:val="none"/>
        </w:rPr>
        <w:t>相关产业发展情况</w:t>
      </w:r>
    </w:p>
    <w:p>
      <w:pPr>
        <w:rPr>
          <w:rFonts w:hint="eastAsia"/>
          <w:highlight w:val="none"/>
        </w:rPr>
      </w:pPr>
    </w:p>
    <w:p>
      <w:pPr>
        <w:pStyle w:val="2"/>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相关产业发展情况</w:t>
      </w:r>
    </w:p>
    <w:p>
      <w:pPr>
        <w:pStyle w:val="4"/>
        <w:widowControl w:val="0"/>
        <w:spacing w:line="360" w:lineRule="auto"/>
        <w:ind w:left="0" w:leftChars="0" w:firstLine="0" w:firstLineChars="0"/>
        <w:jc w:val="center"/>
        <w:rPr>
          <w:rFonts w:hint="eastAsia" w:ascii="宋体" w:hAnsi="宋体" w:eastAsia="宋体" w:cs="宋体"/>
          <w:bCs/>
          <w:sz w:val="21"/>
          <w:highlight w:val="none"/>
          <w:u w:val="single"/>
        </w:rPr>
      </w:pPr>
      <w:r>
        <w:rPr>
          <w:rFonts w:hint="eastAsia" w:ascii="宋体" w:hAnsi="宋体" w:eastAsia="宋体" w:cs="宋体"/>
          <w:color w:val="000000"/>
          <w:sz w:val="21"/>
          <w:highlight w:val="none"/>
        </w:rPr>
        <w:t>（格式</w:t>
      </w:r>
      <w:r>
        <w:rPr>
          <w:rFonts w:hint="eastAsia" w:ascii="宋体" w:hAnsi="宋体" w:eastAsia="宋体" w:cs="宋体"/>
          <w:color w:val="000000"/>
          <w:sz w:val="21"/>
          <w:highlight w:val="none"/>
          <w:lang w:val="en-US" w:eastAsia="zh-CN"/>
        </w:rPr>
        <w:t>可</w:t>
      </w:r>
      <w:r>
        <w:rPr>
          <w:rFonts w:hint="eastAsia" w:ascii="宋体" w:hAnsi="宋体" w:eastAsia="宋体" w:cs="宋体"/>
          <w:color w:val="000000"/>
          <w:sz w:val="21"/>
          <w:highlight w:val="none"/>
        </w:rPr>
        <w:t>自拟）</w:t>
      </w:r>
    </w:p>
    <w:p>
      <w:pPr>
        <w:pStyle w:val="4"/>
        <w:widowControl w:val="0"/>
        <w:spacing w:line="360" w:lineRule="auto"/>
        <w:rPr>
          <w:rFonts w:hint="eastAsia" w:ascii="宋体" w:hAnsi="宋体" w:eastAsia="宋体" w:cs="宋体"/>
          <w:bCs/>
          <w:sz w:val="21"/>
          <w:highlight w:val="none"/>
          <w:u w:val="single"/>
        </w:rPr>
      </w:pPr>
    </w:p>
    <w:p>
      <w:pPr>
        <w:spacing w:line="360" w:lineRule="auto"/>
        <w:ind w:left="2" w:firstLine="403" w:firstLineChars="192"/>
        <w:rPr>
          <w:rFonts w:hint="eastAsia" w:ascii="宋体" w:hAnsi="宋体" w:eastAsia="宋体" w:cs="宋体"/>
          <w:highlight w:val="none"/>
        </w:rPr>
      </w:pPr>
    </w:p>
    <w:bookmarkEnd w:id="13"/>
    <w:bookmarkEnd w:id="14"/>
    <w:bookmarkEnd w:id="15"/>
    <w:p>
      <w:pPr>
        <w:pStyle w:val="2"/>
        <w:spacing w:line="360" w:lineRule="auto"/>
        <w:ind w:left="142"/>
        <w:rPr>
          <w:rFonts w:hint="eastAsia" w:ascii="宋体" w:hAnsi="宋体" w:eastAsia="宋体" w:cs="宋体"/>
          <w:b/>
          <w:bCs/>
          <w:highlight w:val="none"/>
        </w:rPr>
      </w:pPr>
      <w:r>
        <w:rPr>
          <w:rFonts w:hint="eastAsia" w:ascii="宋体" w:hAnsi="宋体" w:eastAsia="宋体" w:cs="宋体"/>
          <w:b/>
          <w:bCs/>
          <w:highlight w:val="none"/>
        </w:rPr>
        <w:t>注：供应商应针对本次</w:t>
      </w:r>
      <w:r>
        <w:rPr>
          <w:rFonts w:hint="eastAsia" w:ascii="宋体" w:hAnsi="宋体" w:cs="宋体"/>
          <w:b/>
          <w:bCs/>
          <w:highlight w:val="none"/>
          <w:lang w:val="en-US" w:eastAsia="zh-CN"/>
        </w:rPr>
        <w:t>采购项目及初步采购需求</w:t>
      </w:r>
      <w:r>
        <w:rPr>
          <w:rFonts w:hint="eastAsia" w:ascii="宋体" w:hAnsi="宋体" w:eastAsia="宋体" w:cs="宋体"/>
          <w:b/>
          <w:bCs/>
          <w:highlight w:val="none"/>
        </w:rPr>
        <w:t>提供目前</w:t>
      </w:r>
      <w:r>
        <w:rPr>
          <w:rFonts w:hint="eastAsia" w:ascii="宋体" w:hAnsi="宋体" w:cs="宋体"/>
          <w:b/>
          <w:bCs/>
          <w:highlight w:val="none"/>
          <w:lang w:val="en-US" w:eastAsia="zh-CN"/>
        </w:rPr>
        <w:t>相关货物</w:t>
      </w:r>
      <w:r>
        <w:rPr>
          <w:rFonts w:hint="eastAsia" w:ascii="宋体" w:hAnsi="宋体" w:eastAsia="宋体" w:cs="宋体"/>
          <w:b/>
          <w:bCs/>
          <w:highlight w:val="none"/>
        </w:rPr>
        <w:t>产业发展情况说明，可附相关佐证材料。</w:t>
      </w:r>
    </w:p>
    <w:p>
      <w:pPr>
        <w:pStyle w:val="2"/>
        <w:spacing w:line="360" w:lineRule="auto"/>
        <w:ind w:left="142"/>
        <w:rPr>
          <w:rFonts w:hint="eastAsia" w:ascii="宋体" w:hAnsi="宋体" w:eastAsia="宋体" w:cs="宋体"/>
          <w:b/>
          <w:bCs/>
          <w:highlight w:val="none"/>
        </w:rPr>
      </w:pPr>
    </w:p>
    <w:p>
      <w:pPr>
        <w:rPr>
          <w:rFonts w:hint="eastAsia" w:ascii="宋体" w:hAnsi="宋体" w:eastAsia="宋体" w:cs="宋体"/>
          <w:b/>
          <w:bCs/>
          <w:highlight w:val="none"/>
        </w:rPr>
      </w:pPr>
      <w:r>
        <w:rPr>
          <w:rFonts w:hint="eastAsia" w:ascii="宋体" w:hAnsi="宋体" w:eastAsia="宋体" w:cs="宋体"/>
          <w:b/>
          <w:bCs/>
          <w:highlight w:val="none"/>
        </w:rPr>
        <w:br w:type="page"/>
      </w:r>
    </w:p>
    <w:p>
      <w:pPr>
        <w:pStyle w:val="2"/>
        <w:numPr>
          <w:ilvl w:val="0"/>
          <w:numId w:val="1"/>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市场供给情况</w:t>
      </w:r>
    </w:p>
    <w:p>
      <w:pPr>
        <w:rPr>
          <w:rFonts w:hint="eastAsia"/>
          <w:highlight w:val="none"/>
        </w:rPr>
      </w:pPr>
      <w:bookmarkStart w:id="16" w:name="_Toc52165081"/>
      <w:bookmarkStart w:id="17" w:name="_Toc50737297"/>
      <w:bookmarkStart w:id="18" w:name="_Toc76354925"/>
      <w:bookmarkStart w:id="19" w:name="_Toc50737329"/>
      <w:bookmarkStart w:id="20" w:name="_Toc50736477"/>
    </w:p>
    <w:bookmarkEnd w:id="16"/>
    <w:bookmarkEnd w:id="17"/>
    <w:bookmarkEnd w:id="18"/>
    <w:bookmarkEnd w:id="19"/>
    <w:bookmarkEnd w:id="20"/>
    <w:p>
      <w:pPr>
        <w:pStyle w:val="2"/>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市场供给情况</w:t>
      </w:r>
    </w:p>
    <w:p>
      <w:pPr>
        <w:pStyle w:val="4"/>
        <w:widowControl w:val="0"/>
        <w:spacing w:line="360" w:lineRule="auto"/>
        <w:ind w:left="0" w:leftChars="0" w:firstLine="0" w:firstLineChars="0"/>
        <w:jc w:val="center"/>
        <w:rPr>
          <w:rFonts w:hint="eastAsia" w:ascii="宋体" w:hAnsi="宋体" w:eastAsia="宋体" w:cs="宋体"/>
          <w:bCs/>
          <w:sz w:val="21"/>
          <w:highlight w:val="none"/>
          <w:u w:val="single"/>
        </w:rPr>
      </w:pPr>
      <w:r>
        <w:rPr>
          <w:rFonts w:hint="eastAsia" w:ascii="宋体" w:hAnsi="宋体" w:eastAsia="宋体" w:cs="宋体"/>
          <w:color w:val="000000"/>
          <w:sz w:val="21"/>
          <w:highlight w:val="none"/>
        </w:rPr>
        <w:t>（格式</w:t>
      </w:r>
      <w:r>
        <w:rPr>
          <w:rFonts w:hint="eastAsia" w:ascii="宋体" w:hAnsi="宋体" w:eastAsia="宋体" w:cs="宋体"/>
          <w:color w:val="000000"/>
          <w:sz w:val="21"/>
          <w:highlight w:val="none"/>
          <w:lang w:val="en-US" w:eastAsia="zh-CN"/>
        </w:rPr>
        <w:t>可</w:t>
      </w:r>
      <w:r>
        <w:rPr>
          <w:rFonts w:hint="eastAsia" w:ascii="宋体" w:hAnsi="宋体" w:eastAsia="宋体" w:cs="宋体"/>
          <w:color w:val="000000"/>
          <w:sz w:val="21"/>
          <w:highlight w:val="none"/>
        </w:rPr>
        <w:t>自拟）</w:t>
      </w:r>
    </w:p>
    <w:p>
      <w:pPr>
        <w:spacing w:line="360" w:lineRule="auto"/>
        <w:rPr>
          <w:rFonts w:hint="eastAsia" w:ascii="宋体" w:hAnsi="宋体" w:eastAsia="宋体" w:cs="宋体"/>
          <w:b/>
          <w:bCs/>
          <w:sz w:val="24"/>
          <w:szCs w:val="32"/>
          <w:highlight w:val="none"/>
        </w:rPr>
      </w:pPr>
    </w:p>
    <w:p>
      <w:pPr>
        <w:spacing w:line="360" w:lineRule="auto"/>
        <w:rPr>
          <w:rFonts w:hint="eastAsia" w:ascii="宋体" w:hAnsi="宋体" w:eastAsia="宋体" w:cs="宋体"/>
          <w:b/>
          <w:bCs/>
          <w:sz w:val="24"/>
          <w:szCs w:val="32"/>
          <w:highlight w:val="none"/>
        </w:rPr>
      </w:pPr>
    </w:p>
    <w:p>
      <w:pPr>
        <w:spacing w:line="360" w:lineRule="auto"/>
        <w:rPr>
          <w:rFonts w:hint="eastAsia" w:ascii="宋体" w:hAnsi="宋体" w:eastAsia="宋体" w:cs="宋体"/>
          <w:b/>
          <w:bCs/>
          <w:sz w:val="24"/>
          <w:szCs w:val="32"/>
          <w:highlight w:val="none"/>
        </w:rPr>
      </w:pPr>
    </w:p>
    <w:p>
      <w:pPr>
        <w:spacing w:line="360" w:lineRule="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注：数据来源渠道可提供相关查询网站，如为同行交流或购买第三方数据或其他方式获得的，</w:t>
      </w:r>
      <w:r>
        <w:rPr>
          <w:rFonts w:hint="eastAsia" w:ascii="宋体" w:hAnsi="宋体" w:cs="宋体"/>
          <w:b/>
          <w:bCs/>
          <w:sz w:val="24"/>
          <w:szCs w:val="32"/>
          <w:highlight w:val="none"/>
          <w:lang w:val="en-US" w:eastAsia="zh-CN"/>
        </w:rPr>
        <w:t>应</w:t>
      </w:r>
      <w:r>
        <w:rPr>
          <w:rFonts w:hint="eastAsia" w:ascii="宋体" w:hAnsi="宋体" w:eastAsia="宋体" w:cs="宋体"/>
          <w:b/>
          <w:bCs/>
          <w:sz w:val="24"/>
          <w:szCs w:val="32"/>
          <w:highlight w:val="none"/>
        </w:rPr>
        <w:t>注明</w:t>
      </w:r>
      <w:r>
        <w:rPr>
          <w:rFonts w:hint="eastAsia" w:ascii="宋体" w:hAnsi="宋体" w:cs="宋体"/>
          <w:b/>
          <w:bCs/>
          <w:sz w:val="24"/>
          <w:szCs w:val="32"/>
          <w:highlight w:val="none"/>
          <w:lang w:val="en-US" w:eastAsia="zh-CN"/>
        </w:rPr>
        <w:t>来源</w:t>
      </w:r>
      <w:r>
        <w:rPr>
          <w:rFonts w:hint="eastAsia" w:ascii="宋体" w:hAnsi="宋体" w:eastAsia="宋体" w:cs="宋体"/>
          <w:b/>
          <w:bCs/>
          <w:sz w:val="24"/>
          <w:szCs w:val="32"/>
          <w:highlight w:val="none"/>
        </w:rPr>
        <w:t>情况。供应商应针对本次采购项目及初步采购需求提供目前相关货物市场供给情况，可附上相关佐证材料。</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br w:type="page"/>
      </w:r>
    </w:p>
    <w:p>
      <w:pPr>
        <w:pStyle w:val="2"/>
        <w:numPr>
          <w:ilvl w:val="0"/>
          <w:numId w:val="1"/>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设备清单及报价</w:t>
      </w:r>
    </w:p>
    <w:p>
      <w:pPr>
        <w:spacing w:line="360" w:lineRule="auto"/>
        <w:ind w:firstLine="422" w:firstLineChars="200"/>
        <w:rPr>
          <w:rFonts w:hint="default" w:eastAsia="宋体"/>
          <w:b/>
          <w:bCs/>
          <w:highlight w:val="none"/>
          <w:lang w:val="en-US" w:eastAsia="zh-CN"/>
        </w:rPr>
      </w:pPr>
      <w:bookmarkStart w:id="21" w:name="_Toc385940905"/>
      <w:r>
        <w:rPr>
          <w:rFonts w:hint="eastAsia"/>
          <w:b/>
          <w:bCs/>
          <w:highlight w:val="none"/>
          <w:lang w:val="en-US" w:eastAsia="zh-CN"/>
        </w:rPr>
        <w:t>特别提醒：本次采购要求供应商必须对相应批次内的拟购设备进行完整报价，包括批次内所有设备的单项价格。</w:t>
      </w:r>
      <w:bookmarkStart w:id="22" w:name="_GoBack"/>
      <w:bookmarkEnd w:id="22"/>
    </w:p>
    <w:bookmarkEnd w:id="21"/>
    <w:p>
      <w:pPr>
        <w:pStyle w:val="2"/>
        <w:spacing w:line="360" w:lineRule="auto"/>
        <w:jc w:val="center"/>
        <w:rPr>
          <w:rFonts w:hint="eastAsia" w:ascii="宋体" w:hAnsi="宋体" w:cs="宋体"/>
          <w:b/>
          <w:bCs/>
          <w:sz w:val="30"/>
          <w:szCs w:val="30"/>
          <w:highlight w:val="none"/>
          <w:lang w:val="en-US" w:eastAsia="zh-CN"/>
        </w:rPr>
      </w:pPr>
      <w:r>
        <w:rPr>
          <w:rFonts w:hint="eastAsia" w:ascii="宋体" w:hAnsi="宋体" w:eastAsia="宋体" w:cs="宋体"/>
          <w:b/>
          <w:bCs/>
          <w:sz w:val="30"/>
          <w:szCs w:val="30"/>
          <w:highlight w:val="none"/>
        </w:rPr>
        <w:t>设备清单</w:t>
      </w:r>
      <w:r>
        <w:rPr>
          <w:rFonts w:hint="eastAsia" w:ascii="宋体" w:hAnsi="宋体" w:cs="宋体"/>
          <w:b/>
          <w:bCs/>
          <w:sz w:val="30"/>
          <w:szCs w:val="30"/>
          <w:highlight w:val="none"/>
          <w:lang w:val="en-US" w:eastAsia="zh-CN"/>
        </w:rPr>
        <w:t>及报价</w:t>
      </w:r>
    </w:p>
    <w:p>
      <w:pPr>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（一）2025年度广州计量院计量检定装备建设项目</w:t>
      </w:r>
    </w:p>
    <w:tbl>
      <w:tblPr>
        <w:tblStyle w:val="11"/>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524"/>
        <w:gridCol w:w="1625"/>
        <w:gridCol w:w="1367"/>
        <w:gridCol w:w="879"/>
        <w:gridCol w:w="1084"/>
        <w:gridCol w:w="474"/>
        <w:gridCol w:w="464"/>
        <w:gridCol w:w="1085"/>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批次</w:t>
            </w:r>
          </w:p>
        </w:tc>
        <w:tc>
          <w:tcPr>
            <w:tcW w:w="260"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807"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拟购设备名称</w:t>
            </w:r>
          </w:p>
        </w:tc>
        <w:tc>
          <w:tcPr>
            <w:tcW w:w="679"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规格/型号</w:t>
            </w:r>
          </w:p>
        </w:tc>
        <w:tc>
          <w:tcPr>
            <w:tcW w:w="436"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品牌</w:t>
            </w:r>
          </w:p>
        </w:tc>
        <w:tc>
          <w:tcPr>
            <w:tcW w:w="538"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制造商/产地</w:t>
            </w:r>
          </w:p>
        </w:tc>
        <w:tc>
          <w:tcPr>
            <w:tcW w:w="235"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230"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539"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设备单价报价（元）</w:t>
            </w:r>
          </w:p>
        </w:tc>
        <w:tc>
          <w:tcPr>
            <w:tcW w:w="382"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国产/进口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restar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2025年度广州计量院计量检定装备建设项目（</w:t>
            </w:r>
            <w:r>
              <w:rPr>
                <w:rFonts w:hint="eastAsia" w:ascii="宋体" w:hAnsi="宋体" w:eastAsia="宋体" w:cs="宋体"/>
                <w:i w:val="0"/>
                <w:iCs w:val="0"/>
                <w:color w:val="auto"/>
                <w:kern w:val="0"/>
                <w:sz w:val="21"/>
                <w:szCs w:val="21"/>
                <w:highlight w:val="none"/>
                <w:u w:val="none"/>
                <w:lang w:val="en-US" w:eastAsia="zh-CN" w:bidi="ar"/>
              </w:rPr>
              <w:t>第二批、第六批、第七批、第八批</w:t>
            </w:r>
            <w:r>
              <w:rPr>
                <w:rFonts w:hint="eastAsia" w:ascii="宋体" w:hAnsi="宋体" w:eastAsia="宋体" w:cs="宋体"/>
                <w:color w:val="auto"/>
                <w:sz w:val="21"/>
                <w:szCs w:val="21"/>
                <w:highlight w:val="none"/>
                <w:lang w:val="en-US" w:eastAsia="zh-CN"/>
              </w:rPr>
              <w:t>）</w:t>
            </w: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0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波长色散型X射线荧光光谱仪</w:t>
            </w:r>
          </w:p>
        </w:tc>
        <w:tc>
          <w:tcPr>
            <w:tcW w:w="67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便携式傅里叶红外气体分析仪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便携式颗粒物发生混匀装置</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在线尘埃粒子计数器校准装置</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数字压力校验仪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机动车发动机转速测量仪校准装置</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不透光响应时间测量仪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气流流向测试仪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流量控制阀</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傅立叶变换红外光谱仪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微生物鉴定与药敏分析系统校准装置</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分光密度计</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多通道辐射热流计</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高灵敏度光谱仪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手持式干体式校准仪1</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手持式干体式校准仪2</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多通道温度湿度测量系统</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气溶胶稀释器</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光学影像测量仪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便携式测振仪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高精度数字测温仪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液相色谱仪柱</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滤光片</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13C尿素呼气检测仪校准装置</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便携式烟气高温高湿传感器校准装置</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流量校准装置</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活塞式流量校准器</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restar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2025年度广州计量院计量检定装备建设项目（</w:t>
            </w:r>
            <w:r>
              <w:rPr>
                <w:rFonts w:hint="eastAsia" w:ascii="宋体" w:hAnsi="宋体" w:eastAsia="宋体" w:cs="宋体"/>
                <w:i w:val="0"/>
                <w:iCs w:val="0"/>
                <w:color w:val="auto"/>
                <w:kern w:val="0"/>
                <w:sz w:val="21"/>
                <w:szCs w:val="21"/>
                <w:highlight w:val="none"/>
                <w:u w:val="none"/>
                <w:lang w:val="en-US" w:eastAsia="zh-CN" w:bidi="ar"/>
              </w:rPr>
              <w:t>第三批</w:t>
            </w:r>
            <w:r>
              <w:rPr>
                <w:rFonts w:hint="eastAsia" w:ascii="宋体" w:hAnsi="宋体" w:eastAsia="宋体" w:cs="宋体"/>
                <w:color w:val="auto"/>
                <w:sz w:val="21"/>
                <w:szCs w:val="21"/>
                <w:highlight w:val="none"/>
                <w:lang w:val="en-US" w:eastAsia="zh-CN"/>
              </w:rPr>
              <w:t>）</w:t>
            </w: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椭偏仪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激光小角度标准装置</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水塔</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地铁接触网第三轨</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指示表全自动检定仪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激光尺实时环境补偿单元</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激光尺测头</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频谱分析仪</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螺纹校对塞规</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厚度试样</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螺纹综合测量机测针</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计量型三坐标测量机测针组</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螺纹校对塞规</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量块</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立式光学计管</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轮径测量器检具</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量块</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激光跟踪仪支架包装袋</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标准钢卷尺</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孔铜标准片</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片</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量块</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三坐标加长杆</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圆柱度仪测针</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restar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2025年度广州计量院计量检定装备建设项目（</w:t>
            </w:r>
            <w:r>
              <w:rPr>
                <w:rFonts w:hint="eastAsia" w:ascii="宋体" w:hAnsi="宋体" w:eastAsia="宋体" w:cs="宋体"/>
                <w:i w:val="0"/>
                <w:iCs w:val="0"/>
                <w:color w:val="auto"/>
                <w:kern w:val="0"/>
                <w:sz w:val="21"/>
                <w:szCs w:val="21"/>
                <w:highlight w:val="none"/>
                <w:u w:val="none"/>
                <w:lang w:val="en-US" w:eastAsia="zh-CN" w:bidi="ar"/>
              </w:rPr>
              <w:t>第四批</w:t>
            </w:r>
            <w:r>
              <w:rPr>
                <w:rFonts w:hint="eastAsia" w:ascii="宋体" w:hAnsi="宋体" w:eastAsia="宋体" w:cs="宋体"/>
                <w:color w:val="auto"/>
                <w:sz w:val="21"/>
                <w:szCs w:val="21"/>
                <w:highlight w:val="none"/>
                <w:lang w:val="en-US" w:eastAsia="zh-CN"/>
              </w:rPr>
              <w:t>）</w:t>
            </w: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黑体辐射源</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超级温湿度检定箱</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高温精密露点仪</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医用离心机校准装置</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医用大型灭菌器灭菌效果物理参数检测系统</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电气安全监测仪</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温湿度检定系统</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高精度测温仪</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尘埃粒子计数器</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精密测温仪</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微差压数字压力计</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807"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实时无线温湿度记录器</w:t>
            </w:r>
          </w:p>
        </w:tc>
        <w:tc>
          <w:tcPr>
            <w:tcW w:w="679" w:type="pct"/>
            <w:shd w:val="clear" w:color="auto" w:fill="FFFFFF" w:themeFill="background1"/>
            <w:vAlign w:val="center"/>
          </w:tcPr>
          <w:p>
            <w:pPr>
              <w:spacing w:line="360" w:lineRule="auto"/>
              <w:jc w:val="center"/>
              <w:rPr>
                <w:rFonts w:hint="eastAsia" w:ascii="宋体" w:hAnsi="宋体" w:eastAsia="宋体" w:cs="宋体"/>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高精度便携式测温仪</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紫外辐射照度计</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转速表</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807"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湿度传感器</w:t>
            </w:r>
          </w:p>
        </w:tc>
        <w:tc>
          <w:tcPr>
            <w:tcW w:w="679" w:type="pct"/>
            <w:shd w:val="clear" w:color="auto" w:fill="FFFFFF" w:themeFill="background1"/>
            <w:vAlign w:val="center"/>
          </w:tcPr>
          <w:p>
            <w:pPr>
              <w:spacing w:line="360" w:lineRule="auto"/>
              <w:jc w:val="center"/>
              <w:rPr>
                <w:rFonts w:hint="eastAsia" w:ascii="宋体" w:hAnsi="宋体" w:eastAsia="宋体" w:cs="宋体"/>
                <w:color w:val="000000"/>
                <w:sz w:val="21"/>
                <w:szCs w:val="21"/>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40</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restar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2025年度广州计量院计量检定装备建设项目（</w:t>
            </w:r>
            <w:r>
              <w:rPr>
                <w:rFonts w:hint="eastAsia" w:ascii="宋体" w:hAnsi="宋体" w:eastAsia="宋体" w:cs="宋体"/>
                <w:i w:val="0"/>
                <w:iCs w:val="0"/>
                <w:color w:val="auto"/>
                <w:kern w:val="0"/>
                <w:sz w:val="21"/>
                <w:szCs w:val="21"/>
                <w:highlight w:val="none"/>
                <w:u w:val="none"/>
                <w:lang w:val="en-US" w:eastAsia="zh-CN" w:bidi="ar"/>
              </w:rPr>
              <w:t>第五批</w:t>
            </w:r>
            <w:r>
              <w:rPr>
                <w:rFonts w:hint="eastAsia" w:ascii="宋体" w:hAnsi="宋体" w:eastAsia="宋体" w:cs="宋体"/>
                <w:color w:val="auto"/>
                <w:sz w:val="21"/>
                <w:szCs w:val="21"/>
                <w:highlight w:val="none"/>
                <w:lang w:val="en-US" w:eastAsia="zh-CN"/>
              </w:rPr>
              <w:t>）</w:t>
            </w: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高压开关综合特性检定装置</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0"/>
                <w:sz w:val="21"/>
                <w:szCs w:val="21"/>
                <w:lang w:val="zh-CN"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空气超声测量仪校准装置</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0"/>
                <w:sz w:val="21"/>
                <w:szCs w:val="21"/>
                <w:lang w:val="zh-CN"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电缆故障测试仪校验装置+电缆故障测试仪校准系统</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标准撞击器校准装置/有源测试声源</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传声器耦合腔法校准系统</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频标比对器</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LCR数字电桥</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绝缘杆试验装置</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电池模拟器</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通用计数器</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安全帽冲击试验装置</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加速度传感器</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表面电阻测试仪</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多功能校准器</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高频高声压级计量系统</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直流大电流源</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电动绝缘绳测试支架</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二等标准铂电阻温度传感器</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高精度交直流电流表</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温度校验仪</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便携式测温仪</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互感器校验仪</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接地线成组电阻测试仪</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梳状波发生器</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高压探头</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绝缘杆试验装置</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静电放电电压衰减器</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可编程直流负载</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双极性电源</w:t>
            </w:r>
            <w:r>
              <w:rPr>
                <w:rFonts w:hint="eastAsia" w:ascii="宋体" w:hAnsi="宋体" w:eastAsia="宋体" w:cs="宋体"/>
                <w:i w:val="0"/>
                <w:iCs w:val="0"/>
                <w:color w:val="000000"/>
                <w:kern w:val="0"/>
                <w:sz w:val="21"/>
                <w:szCs w:val="21"/>
                <w:u w:val="none"/>
                <w:lang w:val="en-US" w:eastAsia="zh-CN" w:bidi="ar"/>
              </w:rPr>
              <w:t>/</w:t>
            </w:r>
            <w:r>
              <w:rPr>
                <w:rStyle w:val="21"/>
                <w:rFonts w:hint="eastAsia" w:ascii="宋体" w:hAnsi="宋体" w:eastAsia="宋体" w:cs="宋体"/>
                <w:sz w:val="21"/>
                <w:szCs w:val="21"/>
                <w:lang w:val="en-US" w:eastAsia="zh-CN" w:bidi="ar"/>
              </w:rPr>
              <w:t>电池模拟器</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交流峰值高压表</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电流互感器负载箱</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电流互感器负载箱</w:t>
            </w:r>
          </w:p>
        </w:tc>
        <w:tc>
          <w:tcPr>
            <w:tcW w:w="679" w:type="pct"/>
            <w:shd w:val="clear" w:color="auto" w:fill="FFFFFF" w:themeFill="background1"/>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手持式精密温度计</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宽范围电阻箱</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手提式恒温油槽</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0"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p>
        </w:tc>
        <w:tc>
          <w:tcPr>
            <w:tcW w:w="260"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807" w:type="pc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0"/>
                <w:rFonts w:hint="eastAsia" w:ascii="宋体" w:hAnsi="宋体" w:eastAsia="宋体" w:cs="宋体"/>
                <w:sz w:val="21"/>
                <w:szCs w:val="21"/>
                <w:lang w:val="en-US" w:eastAsia="zh-CN" w:bidi="ar"/>
              </w:rPr>
              <w:t>电化学实验工作站屏蔽箱</w:t>
            </w:r>
          </w:p>
        </w:tc>
        <w:tc>
          <w:tcPr>
            <w:tcW w:w="679" w:type="pct"/>
            <w:shd w:val="clear" w:color="auto" w:fill="FFFFFF" w:themeFill="background1"/>
            <w:vAlign w:val="center"/>
          </w:tcPr>
          <w:p>
            <w:pPr>
              <w:keepNext w:val="0"/>
              <w:keepLines w:val="0"/>
              <w:widowControl/>
              <w:suppressLineNumbers w:val="0"/>
              <w:jc w:val="center"/>
              <w:textAlignment w:val="center"/>
              <w:rPr>
                <w:rStyle w:val="20"/>
                <w:rFonts w:hint="eastAsia" w:ascii="宋体" w:hAnsi="宋体" w:eastAsia="宋体" w:cs="宋体"/>
                <w:sz w:val="21"/>
                <w:szCs w:val="21"/>
                <w:lang w:val="en-US" w:eastAsia="zh-CN" w:bidi="ar"/>
              </w:rPr>
            </w:pPr>
          </w:p>
        </w:tc>
        <w:tc>
          <w:tcPr>
            <w:tcW w:w="436"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5" w:type="pct"/>
            <w:shd w:val="clear" w:color="auto" w:fill="FFFFFF" w:themeFill="background1"/>
            <w:vAlign w:val="center"/>
          </w:tcPr>
          <w:p>
            <w:pPr>
              <w:autoSpaceDE w:val="0"/>
              <w:autoSpaceDN w:val="0"/>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30"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82"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kern w:val="0"/>
          <w:sz w:val="21"/>
          <w:szCs w:val="21"/>
          <w:highlight w:val="none"/>
          <w:lang w:val="en-US" w:eastAsia="zh-CN"/>
        </w:rPr>
        <w:t>2025广州计量院社会公用计量标准建设项目</w:t>
      </w:r>
    </w:p>
    <w:tbl>
      <w:tblPr>
        <w:tblStyle w:val="11"/>
        <w:tblW w:w="51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05"/>
        <w:gridCol w:w="1653"/>
        <w:gridCol w:w="1351"/>
        <w:gridCol w:w="831"/>
        <w:gridCol w:w="1091"/>
        <w:gridCol w:w="503"/>
        <w:gridCol w:w="491"/>
        <w:gridCol w:w="119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批次</w:t>
            </w:r>
          </w:p>
        </w:tc>
        <w:tc>
          <w:tcPr>
            <w:tcW w:w="247"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811"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拟购设备名称</w:t>
            </w:r>
          </w:p>
        </w:tc>
        <w:tc>
          <w:tcPr>
            <w:tcW w:w="663"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规格/型号</w:t>
            </w:r>
          </w:p>
        </w:tc>
        <w:tc>
          <w:tcPr>
            <w:tcW w:w="408"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品牌</w:t>
            </w:r>
          </w:p>
        </w:tc>
        <w:tc>
          <w:tcPr>
            <w:tcW w:w="535"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制造商/产地</w:t>
            </w:r>
          </w:p>
        </w:tc>
        <w:tc>
          <w:tcPr>
            <w:tcW w:w="246"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241"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587"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设备单价报价（元）</w:t>
            </w:r>
          </w:p>
        </w:tc>
        <w:tc>
          <w:tcPr>
            <w:tcW w:w="369" w:type="pct"/>
            <w:shd w:val="clear" w:color="auto" w:fill="FFFFFF" w:themeFill="background1"/>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国产/进口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restar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rPr>
              <w:t>2025广州计量院社会公用计量标准建设项目</w:t>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第一批、第三批、第五批</w:t>
            </w:r>
            <w:r>
              <w:rPr>
                <w:rFonts w:hint="eastAsia" w:ascii="宋体" w:hAnsi="宋体" w:eastAsia="宋体" w:cs="宋体"/>
                <w:color w:val="auto"/>
                <w:sz w:val="21"/>
                <w:szCs w:val="21"/>
                <w:highlight w:val="none"/>
                <w:lang w:val="en-US" w:eastAsia="zh-CN"/>
              </w:rPr>
              <w:t>）</w:t>
            </w: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转子式流速仪校准装置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液压控制器</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动态扭矩校准装置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现场自动压力校验仪（液压版）</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非接触测速测距仪校准用标准装置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过度包装体积测量系统</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柜式体积测量系统</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液压校验台</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动态扭矩传感器</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现场自动压力校验仪（微压版）</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前照灯检测仪用校准器</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硬度标准物质</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测克计检定装置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智能高精度综合校准仪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微克砝码</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滤膜自动称量装置专用标准砝码</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角度编码器</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电动螺纹清理机</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气体质量流量计</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冲击标准物质</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双侧引伸计</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w:t>
            </w:r>
            <w:r>
              <w:rPr>
                <w:rFonts w:hint="eastAsia" w:ascii="宋体" w:hAnsi="宋体" w:eastAsia="宋体" w:cs="宋体"/>
                <w:sz w:val="21"/>
                <w:szCs w:val="21"/>
                <w:vertAlign w:val="subscript"/>
              </w:rPr>
              <w:t>1</w:t>
            </w:r>
            <w:r>
              <w:rPr>
                <w:rFonts w:hint="eastAsia" w:ascii="宋体" w:hAnsi="宋体" w:eastAsia="宋体" w:cs="宋体"/>
                <w:sz w:val="21"/>
                <w:szCs w:val="21"/>
              </w:rPr>
              <w:t>等级砝码</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气压压力泵</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声级计</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色彩照度计</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电子天平</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19"/>
                <w:rFonts w:hint="eastAsia" w:ascii="宋体" w:hAnsi="宋体" w:eastAsia="宋体" w:cs="宋体"/>
                <w:color w:val="auto"/>
                <w:sz w:val="21"/>
                <w:szCs w:val="21"/>
                <w:highlight w:val="none"/>
                <w:lang w:val="en-US"/>
              </w:rPr>
              <w:t>台</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Style w:val="19"/>
                <w:rFonts w:hint="eastAsia" w:ascii="宋体" w:hAnsi="宋体" w:eastAsia="宋体" w:cs="宋体"/>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烘干法水分测定仪检定用氯化钠纯度标准溶液</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18</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19"/>
                <w:rFonts w:hint="eastAsia" w:ascii="宋体" w:hAnsi="宋体" w:eastAsia="宋体" w:cs="宋体"/>
                <w:color w:val="auto"/>
                <w:sz w:val="21"/>
                <w:szCs w:val="21"/>
                <w:highlight w:val="none"/>
                <w:lang w:val="en-US"/>
              </w:rPr>
              <w:t>瓶</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Style w:val="19"/>
                <w:rFonts w:hint="eastAsia" w:ascii="宋体" w:hAnsi="宋体" w:eastAsia="宋体" w:cs="宋体"/>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煤物理特性和化学成分分析标准物质</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19"/>
                <w:rFonts w:hint="eastAsia" w:ascii="宋体" w:hAnsi="宋体" w:eastAsia="宋体" w:cs="宋体"/>
                <w:color w:val="auto"/>
                <w:sz w:val="21"/>
                <w:szCs w:val="21"/>
                <w:highlight w:val="none"/>
                <w:lang w:val="en-US"/>
              </w:rPr>
              <w:t>瓶</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Style w:val="19"/>
                <w:rFonts w:hint="eastAsia" w:ascii="宋体" w:hAnsi="宋体" w:eastAsia="宋体" w:cs="宋体"/>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811" w:type="pct"/>
            <w:shd w:val="clear" w:color="auto" w:fill="FFFFFF" w:themeFill="background1"/>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测厚卡规</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三相智能电能表检定装置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autoSpaceDE w:val="0"/>
              <w:autoSpaceDN w:val="0"/>
              <w:adjustRightInd w:val="0"/>
              <w:snapToGrid w:val="0"/>
              <w:spacing w:line="360" w:lineRule="auto"/>
              <w:jc w:val="center"/>
              <w:rPr>
                <w:rFonts w:hint="eastAsia" w:ascii="宋体" w:hAnsi="宋体" w:eastAsia="宋体" w:cs="宋体"/>
                <w:kern w:val="0"/>
                <w:sz w:val="21"/>
                <w:szCs w:val="21"/>
                <w:lang w:val="zh-CN"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单相智能电能表检定装置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模拟大功率交直流标准电阻器</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非车载充电机检定装置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单相交流充电桩电能计量检定装置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手提式制冷恒温槽</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811" w:type="pct"/>
            <w:shd w:val="clear" w:color="auto" w:fill="FFFFFF" w:themeFill="background1"/>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接地电阻测试仪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autoSpaceDE w:val="0"/>
              <w:autoSpaceDN w:val="0"/>
              <w:adjustRightInd w:val="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811" w:type="pct"/>
            <w:shd w:val="clear" w:color="auto" w:fill="FFFFFF" w:themeFill="background1"/>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内燃叉车</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811" w:type="pct"/>
            <w:shd w:val="clear" w:color="auto" w:fill="FFFFFF" w:themeFill="background1"/>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砝码</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811" w:type="pct"/>
            <w:shd w:val="clear" w:color="auto" w:fill="FFFFFF" w:themeFill="background1"/>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砝码</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888" w:type="pct"/>
            <w:vMerge w:val="restar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rPr>
              <w:t>2025广州计量院社会公用计量标准建设项目</w:t>
            </w:r>
            <w:r>
              <w:rPr>
                <w:rFonts w:hint="eastAsia" w:ascii="宋体" w:hAnsi="宋体" w:eastAsia="宋体" w:cs="宋体"/>
                <w:color w:val="auto"/>
                <w:sz w:val="21"/>
                <w:szCs w:val="21"/>
                <w:highlight w:val="none"/>
                <w:lang w:val="en-US" w:eastAsia="zh-CN"/>
              </w:rPr>
              <w:t>（第二批、第四批）</w:t>
            </w: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电致变色性能测试仪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杀菌用紫外辐射源校准装置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光学元件光谱分析仪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3D面积测定仪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通信用光测系统</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辐射热计标准装置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医用制氧机校准装置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表面应力仪标准装置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气腹机校准装置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超声经颅多普勒血流分析仪校准装置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多参数监护仪检定装置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红外辐射标准光源</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颅内压监护仪校准装置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医用高压注射器检测仪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透过率光谱分析仪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血液透析机校准装置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无创呼吸机校准装置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焊接镜电绝缘测试仪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便携式输液泵检测仪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肌电图及诱发反应设备校准装置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偏振轴位测试仪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可穿戴柔性显示器件扭曲试验装置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可穿戴柔性显示器件拉伸试验装置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全自动镜片分析仪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微透镜表面分析测量系统</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光斑均匀性测试系统</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便携式亮度计</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角膜接触镜光学分析仪标准片</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人工晶体光学分析仪标准片</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LED标准灯组</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耐磨测试仪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标准照度计</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AECG综合性能测试仪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可穿戴柔性显示器件弯曲试验装置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可穿戴柔性显示器件卷曲试验装置</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 w:type="pct"/>
            <w:vMerge w:val="continue"/>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81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PPG心率模拟仪</w:t>
            </w:r>
          </w:p>
        </w:tc>
        <w:tc>
          <w:tcPr>
            <w:tcW w:w="663"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08"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35"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6" w:type="pct"/>
            <w:shd w:val="clear" w:color="auto" w:fill="FFFFFF" w:themeFill="background1"/>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41"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87"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69" w:type="pct"/>
            <w:shd w:val="clear" w:color="auto" w:fill="FFFFFF" w:themeFill="background1"/>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注：</w:t>
      </w:r>
    </w:p>
    <w:p>
      <w:pPr>
        <w:adjustRightInd w:val="0"/>
        <w:snapToGrid w:val="0"/>
        <w:spacing w:line="360" w:lineRule="auto"/>
        <w:rPr>
          <w:rFonts w:hint="eastAsia" w:ascii="宋体" w:hAnsi="宋体" w:cs="宋体"/>
          <w:highlight w:val="none"/>
          <w:lang w:val="en-US" w:eastAsia="zh-CN"/>
        </w:rPr>
      </w:pPr>
      <w:r>
        <w:rPr>
          <w:rFonts w:hint="eastAsia" w:ascii="宋体" w:hAnsi="宋体" w:cs="宋体"/>
          <w:highlight w:val="none"/>
          <w:lang w:val="en-US" w:eastAsia="zh-CN"/>
        </w:rPr>
        <w:t>1.</w:t>
      </w:r>
      <w:r>
        <w:rPr>
          <w:rFonts w:hint="eastAsia" w:ascii="宋体" w:hAnsi="宋体" w:eastAsia="宋体" w:cs="宋体"/>
          <w:highlight w:val="none"/>
        </w:rPr>
        <w:t>对原产于境外</w:t>
      </w:r>
      <w:r>
        <w:rPr>
          <w:rFonts w:hint="eastAsia" w:ascii="宋体" w:hAnsi="宋体" w:cs="宋体"/>
          <w:highlight w:val="none"/>
          <w:lang w:val="en-US" w:eastAsia="zh-CN"/>
        </w:rPr>
        <w:t>需要</w:t>
      </w:r>
      <w:r>
        <w:rPr>
          <w:rFonts w:hint="eastAsia" w:ascii="宋体" w:hAnsi="宋体" w:eastAsia="宋体" w:cs="宋体"/>
          <w:highlight w:val="none"/>
        </w:rPr>
        <w:t>进口</w:t>
      </w:r>
      <w:r>
        <w:rPr>
          <w:rFonts w:hint="eastAsia" w:ascii="宋体" w:hAnsi="宋体" w:cs="宋体"/>
          <w:highlight w:val="none"/>
          <w:lang w:val="en-US" w:eastAsia="zh-CN"/>
        </w:rPr>
        <w:t>的</w:t>
      </w:r>
      <w:r>
        <w:rPr>
          <w:rFonts w:hint="eastAsia" w:ascii="宋体" w:hAnsi="宋体" w:eastAsia="宋体" w:cs="宋体"/>
          <w:highlight w:val="none"/>
        </w:rPr>
        <w:t>商品</w:t>
      </w:r>
      <w:r>
        <w:rPr>
          <w:rFonts w:hint="eastAsia" w:ascii="宋体" w:hAnsi="宋体" w:cs="宋体"/>
          <w:highlight w:val="none"/>
          <w:lang w:eastAsia="zh-CN"/>
        </w:rPr>
        <w:t>，</w:t>
      </w:r>
      <w:r>
        <w:rPr>
          <w:rFonts w:hint="eastAsia" w:ascii="宋体" w:hAnsi="宋体" w:cs="宋体"/>
          <w:highlight w:val="none"/>
          <w:lang w:val="en-US" w:eastAsia="zh-CN"/>
        </w:rPr>
        <w:t>所产生的各项税费（关税、增值税等所有税费）均由项目中标供应商承担。</w:t>
      </w:r>
    </w:p>
    <w:p>
      <w:pPr>
        <w:adjustRightInd w:val="0"/>
        <w:snapToGrid w:val="0"/>
        <w:spacing w:line="360" w:lineRule="auto"/>
        <w:rPr>
          <w:rFonts w:hint="default" w:ascii="宋体" w:hAnsi="宋体" w:eastAsia="宋体" w:cs="宋体"/>
          <w:highlight w:val="none"/>
          <w:lang w:val="en-US" w:eastAsia="zh-CN"/>
        </w:rPr>
      </w:pPr>
      <w:r>
        <w:rPr>
          <w:rFonts w:hint="eastAsia" w:ascii="宋体" w:hAnsi="宋体" w:cs="宋体"/>
          <w:highlight w:val="none"/>
          <w:lang w:val="en-US" w:eastAsia="zh-CN"/>
        </w:rPr>
        <w:t>2.供应商关于以上设备的报价均须包含货款、设计、安装、随机零配件、标配工具、运输保险、调试、培训、质量保证期服务、各项税费（关税、增值税等所有税费）及合同实施过程中不可预见费用等。</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highlight w:val="none"/>
          <w:lang w:val="en-US" w:eastAsia="zh-CN"/>
        </w:rPr>
        <w:br w:type="page"/>
      </w:r>
    </w:p>
    <w:p>
      <w:pPr>
        <w:pStyle w:val="2"/>
        <w:numPr>
          <w:ilvl w:val="0"/>
          <w:numId w:val="1"/>
        </w:numPr>
        <w:spacing w:line="360" w:lineRule="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b/>
          <w:bCs/>
          <w:highlight w:val="none"/>
          <w:lang w:val="en-US" w:eastAsia="zh-CN"/>
        </w:rPr>
        <w:t>后续采购情况</w:t>
      </w:r>
    </w:p>
    <w:p>
      <w:pPr>
        <w:pStyle w:val="2"/>
        <w:spacing w:line="360" w:lineRule="auto"/>
        <w:jc w:val="center"/>
        <w:rPr>
          <w:rFonts w:hint="eastAsia" w:ascii="宋体" w:hAnsi="宋体" w:eastAsia="宋体" w:cs="宋体"/>
          <w:b/>
          <w:bCs/>
          <w:sz w:val="30"/>
          <w:szCs w:val="30"/>
          <w:highlight w:val="none"/>
        </w:rPr>
      </w:pPr>
    </w:p>
    <w:p>
      <w:pPr>
        <w:pStyle w:val="2"/>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后续采购情况</w:t>
      </w:r>
    </w:p>
    <w:p>
      <w:pPr>
        <w:pStyle w:val="4"/>
        <w:widowControl w:val="0"/>
        <w:spacing w:line="360" w:lineRule="auto"/>
        <w:ind w:left="0" w:leftChars="0" w:firstLine="0" w:firstLineChars="0"/>
        <w:jc w:val="center"/>
        <w:rPr>
          <w:rFonts w:hint="eastAsia" w:ascii="宋体" w:hAnsi="宋体" w:eastAsia="宋体" w:cs="宋体"/>
          <w:color w:val="000000"/>
          <w:sz w:val="21"/>
          <w:highlight w:val="none"/>
        </w:rPr>
      </w:pPr>
      <w:r>
        <w:rPr>
          <w:rFonts w:hint="eastAsia" w:ascii="宋体" w:hAnsi="宋体" w:eastAsia="宋体" w:cs="宋体"/>
          <w:color w:val="000000"/>
          <w:sz w:val="21"/>
          <w:highlight w:val="none"/>
        </w:rPr>
        <w:t>（格式</w:t>
      </w:r>
      <w:r>
        <w:rPr>
          <w:rFonts w:hint="eastAsia" w:ascii="宋体" w:hAnsi="宋体" w:eastAsia="宋体" w:cs="宋体"/>
          <w:color w:val="000000"/>
          <w:sz w:val="21"/>
          <w:highlight w:val="none"/>
          <w:lang w:val="en-US" w:eastAsia="zh-CN"/>
        </w:rPr>
        <w:t>可</w:t>
      </w:r>
      <w:r>
        <w:rPr>
          <w:rFonts w:hint="eastAsia" w:ascii="宋体" w:hAnsi="宋体" w:eastAsia="宋体" w:cs="宋体"/>
          <w:color w:val="000000"/>
          <w:sz w:val="21"/>
          <w:highlight w:val="none"/>
        </w:rPr>
        <w:t>自拟）</w:t>
      </w:r>
    </w:p>
    <w:p>
      <w:pPr>
        <w:pStyle w:val="4"/>
        <w:widowControl w:val="0"/>
        <w:spacing w:line="360" w:lineRule="auto"/>
        <w:rPr>
          <w:rFonts w:hint="eastAsia" w:ascii="宋体" w:hAnsi="宋体" w:eastAsia="宋体" w:cs="宋体"/>
          <w:bCs/>
          <w:sz w:val="21"/>
          <w:highlight w:val="none"/>
          <w:u w:val="single"/>
        </w:rPr>
      </w:pPr>
    </w:p>
    <w:p>
      <w:pPr>
        <w:spacing w:line="360" w:lineRule="auto"/>
        <w:ind w:left="2" w:firstLine="403" w:firstLineChars="192"/>
        <w:rPr>
          <w:rFonts w:hint="eastAsia" w:ascii="宋体" w:hAnsi="宋体" w:eastAsia="宋体" w:cs="宋体"/>
          <w:highlight w:val="none"/>
        </w:rPr>
      </w:pPr>
    </w:p>
    <w:p>
      <w:pPr>
        <w:spacing w:line="360" w:lineRule="auto"/>
        <w:rPr>
          <w:rFonts w:hint="eastAsia" w:ascii="宋体" w:hAnsi="宋体" w:eastAsia="宋体" w:cs="宋体"/>
          <w:b/>
          <w:bCs/>
          <w:sz w:val="24"/>
          <w:szCs w:val="32"/>
          <w:highlight w:val="none"/>
          <w:lang w:eastAsia="zh-CN"/>
        </w:rPr>
      </w:pPr>
      <w:r>
        <w:rPr>
          <w:rFonts w:hint="eastAsia" w:ascii="宋体" w:hAnsi="宋体" w:eastAsia="宋体" w:cs="宋体"/>
          <w:b/>
          <w:bCs/>
          <w:sz w:val="24"/>
          <w:szCs w:val="32"/>
          <w:highlight w:val="none"/>
        </w:rPr>
        <w:t>注：后续采购情况包含但不限于可能涉及的运行维护、升级更新、备品备件、耗材等</w:t>
      </w:r>
      <w:r>
        <w:rPr>
          <w:rFonts w:hint="eastAsia" w:ascii="宋体" w:hAnsi="宋体" w:cs="宋体"/>
          <w:b/>
          <w:bCs/>
          <w:sz w:val="24"/>
          <w:szCs w:val="32"/>
          <w:highlight w:val="none"/>
          <w:lang w:eastAsia="zh-CN"/>
        </w:rPr>
        <w:t>。</w:t>
      </w:r>
    </w:p>
    <w:p>
      <w:pPr>
        <w:rPr>
          <w:rFonts w:hint="eastAsia" w:ascii="宋体" w:hAnsi="宋体" w:eastAsia="宋体" w:cs="宋体"/>
          <w:b/>
          <w:bCs/>
          <w:highlight w:val="none"/>
        </w:rPr>
      </w:pPr>
      <w:r>
        <w:rPr>
          <w:rFonts w:hint="eastAsia" w:ascii="宋体" w:hAnsi="宋体" w:eastAsia="宋体" w:cs="宋体"/>
          <w:b/>
          <w:bCs/>
          <w:highlight w:val="none"/>
        </w:rPr>
        <w:br w:type="page"/>
      </w:r>
    </w:p>
    <w:p>
      <w:pPr>
        <w:pStyle w:val="2"/>
        <w:numPr>
          <w:ilvl w:val="0"/>
          <w:numId w:val="1"/>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同类设备供货业绩一览表</w:t>
      </w:r>
    </w:p>
    <w:p>
      <w:pPr>
        <w:pStyle w:val="2"/>
        <w:spacing w:line="360" w:lineRule="auto"/>
        <w:jc w:val="center"/>
        <w:rPr>
          <w:rFonts w:hint="eastAsia" w:ascii="宋体" w:hAnsi="宋体" w:eastAsia="宋体" w:cs="宋体"/>
          <w:b/>
          <w:bCs/>
          <w:i/>
          <w:highlight w:val="none"/>
        </w:rPr>
      </w:pPr>
    </w:p>
    <w:p>
      <w:pPr>
        <w:pStyle w:val="2"/>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同类设备供货业绩一览表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31"/>
        <w:gridCol w:w="1568"/>
        <w:gridCol w:w="1278"/>
        <w:gridCol w:w="1331"/>
        <w:gridCol w:w="1502"/>
        <w:gridCol w:w="1451"/>
        <w:gridCol w:w="14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31" w:type="dxa"/>
            <w:tcBorders>
              <w:top w:val="single" w:color="auto" w:sz="12" w:space="0"/>
              <w:bottom w:val="single" w:color="auto" w:sz="2" w:space="0"/>
            </w:tcBorders>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568" w:type="dxa"/>
            <w:tcBorders>
              <w:top w:val="single" w:color="auto" w:sz="12" w:space="0"/>
              <w:bottom w:val="single" w:color="auto" w:sz="2" w:space="0"/>
            </w:tcBorders>
            <w:vAlign w:val="center"/>
          </w:tcPr>
          <w:p>
            <w:pPr>
              <w:spacing w:line="360" w:lineRule="auto"/>
              <w:jc w:val="center"/>
              <w:rPr>
                <w:rFonts w:hint="eastAsia" w:ascii="宋体" w:hAnsi="宋体" w:eastAsia="宋体" w:cs="宋体"/>
                <w:color w:val="000000"/>
                <w:highlight w:val="none"/>
              </w:rPr>
            </w:pPr>
            <w:r>
              <w:rPr>
                <w:rFonts w:hint="eastAsia" w:ascii="宋体" w:hAnsi="宋体" w:cs="宋体"/>
                <w:color w:val="000000"/>
                <w:highlight w:val="none"/>
                <w:lang w:val="en-US" w:eastAsia="zh-CN"/>
              </w:rPr>
              <w:t>客户</w:t>
            </w:r>
            <w:r>
              <w:rPr>
                <w:rFonts w:hint="eastAsia" w:ascii="宋体" w:hAnsi="宋体" w:eastAsia="宋体" w:cs="宋体"/>
                <w:color w:val="000000"/>
                <w:highlight w:val="none"/>
              </w:rPr>
              <w:t>名称</w:t>
            </w:r>
          </w:p>
        </w:tc>
        <w:tc>
          <w:tcPr>
            <w:tcW w:w="1278" w:type="dxa"/>
            <w:tcBorders>
              <w:top w:val="single" w:color="auto" w:sz="12" w:space="0"/>
              <w:bottom w:val="single" w:color="auto" w:sz="2" w:space="0"/>
            </w:tcBorders>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项目名称</w:t>
            </w:r>
          </w:p>
        </w:tc>
        <w:tc>
          <w:tcPr>
            <w:tcW w:w="1331" w:type="dxa"/>
            <w:tcBorders>
              <w:top w:val="single" w:color="auto" w:sz="12" w:space="0"/>
              <w:bottom w:val="single" w:color="auto" w:sz="2" w:space="0"/>
            </w:tcBorders>
            <w:vAlign w:val="center"/>
          </w:tcPr>
          <w:p>
            <w:pPr>
              <w:spacing w:line="360" w:lineRule="auto"/>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采购内容</w:t>
            </w:r>
          </w:p>
        </w:tc>
        <w:tc>
          <w:tcPr>
            <w:tcW w:w="1502" w:type="dxa"/>
            <w:tcBorders>
              <w:top w:val="single" w:color="auto" w:sz="12" w:space="0"/>
              <w:bottom w:val="single" w:color="auto" w:sz="2" w:space="0"/>
            </w:tcBorders>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合同总价</w:t>
            </w:r>
          </w:p>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（项目金额）</w:t>
            </w:r>
          </w:p>
        </w:tc>
        <w:tc>
          <w:tcPr>
            <w:tcW w:w="1451" w:type="dxa"/>
            <w:tcBorders>
              <w:top w:val="single" w:color="auto" w:sz="12" w:space="0"/>
              <w:bottom w:val="single" w:color="auto" w:sz="2" w:space="0"/>
            </w:tcBorders>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签约日期及完成时间</w:t>
            </w:r>
          </w:p>
        </w:tc>
        <w:tc>
          <w:tcPr>
            <w:tcW w:w="1477" w:type="dxa"/>
            <w:tcBorders>
              <w:top w:val="single" w:color="auto" w:sz="12" w:space="0"/>
              <w:bottom w:val="single" w:color="auto" w:sz="2" w:space="0"/>
            </w:tcBorders>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tcBorders>
              <w:top w:val="single" w:color="auto" w:sz="2" w:space="0"/>
            </w:tcBorders>
            <w:vAlign w:val="center"/>
          </w:tcPr>
          <w:p>
            <w:pPr>
              <w:spacing w:line="360" w:lineRule="auto"/>
              <w:jc w:val="center"/>
              <w:rPr>
                <w:rFonts w:hint="eastAsia" w:ascii="宋体" w:hAnsi="宋体" w:eastAsia="宋体" w:cs="宋体"/>
                <w:color w:val="000000"/>
                <w:highlight w:val="none"/>
              </w:rPr>
            </w:pPr>
          </w:p>
        </w:tc>
        <w:tc>
          <w:tcPr>
            <w:tcW w:w="1568" w:type="dxa"/>
            <w:tcBorders>
              <w:top w:val="single" w:color="auto" w:sz="2" w:space="0"/>
            </w:tcBorders>
            <w:vAlign w:val="center"/>
          </w:tcPr>
          <w:p>
            <w:pPr>
              <w:spacing w:line="360" w:lineRule="auto"/>
              <w:jc w:val="center"/>
              <w:rPr>
                <w:rFonts w:hint="eastAsia" w:ascii="宋体" w:hAnsi="宋体" w:eastAsia="宋体" w:cs="宋体"/>
                <w:color w:val="000000"/>
                <w:highlight w:val="none"/>
              </w:rPr>
            </w:pPr>
          </w:p>
        </w:tc>
        <w:tc>
          <w:tcPr>
            <w:tcW w:w="1278" w:type="dxa"/>
            <w:tcBorders>
              <w:top w:val="single" w:color="auto" w:sz="2" w:space="0"/>
            </w:tcBorders>
            <w:vAlign w:val="center"/>
          </w:tcPr>
          <w:p>
            <w:pPr>
              <w:spacing w:line="360" w:lineRule="auto"/>
              <w:jc w:val="center"/>
              <w:rPr>
                <w:rFonts w:hint="eastAsia" w:ascii="宋体" w:hAnsi="宋体" w:eastAsia="宋体" w:cs="宋体"/>
                <w:color w:val="000000"/>
                <w:highlight w:val="none"/>
              </w:rPr>
            </w:pPr>
          </w:p>
        </w:tc>
        <w:tc>
          <w:tcPr>
            <w:tcW w:w="1331" w:type="dxa"/>
            <w:tcBorders>
              <w:top w:val="single" w:color="auto" w:sz="2" w:space="0"/>
            </w:tcBorders>
            <w:vAlign w:val="center"/>
          </w:tcPr>
          <w:p>
            <w:pPr>
              <w:spacing w:line="360" w:lineRule="auto"/>
              <w:jc w:val="center"/>
              <w:rPr>
                <w:rFonts w:hint="eastAsia" w:ascii="宋体" w:hAnsi="宋体" w:eastAsia="宋体" w:cs="宋体"/>
                <w:color w:val="000000"/>
                <w:highlight w:val="none"/>
              </w:rPr>
            </w:pPr>
          </w:p>
        </w:tc>
        <w:tc>
          <w:tcPr>
            <w:tcW w:w="1502" w:type="dxa"/>
            <w:tcBorders>
              <w:top w:val="single" w:color="auto" w:sz="2" w:space="0"/>
            </w:tcBorders>
            <w:vAlign w:val="center"/>
          </w:tcPr>
          <w:p>
            <w:pPr>
              <w:spacing w:line="360" w:lineRule="auto"/>
              <w:jc w:val="center"/>
              <w:rPr>
                <w:rFonts w:hint="eastAsia" w:ascii="宋体" w:hAnsi="宋体" w:eastAsia="宋体" w:cs="宋体"/>
                <w:color w:val="000000"/>
                <w:highlight w:val="none"/>
              </w:rPr>
            </w:pPr>
          </w:p>
        </w:tc>
        <w:tc>
          <w:tcPr>
            <w:tcW w:w="1451" w:type="dxa"/>
            <w:tcBorders>
              <w:top w:val="single" w:color="auto" w:sz="2" w:space="0"/>
            </w:tcBorders>
            <w:vAlign w:val="center"/>
          </w:tcPr>
          <w:p>
            <w:pPr>
              <w:spacing w:line="360" w:lineRule="auto"/>
              <w:jc w:val="center"/>
              <w:rPr>
                <w:rFonts w:hint="eastAsia" w:ascii="宋体" w:hAnsi="宋体" w:eastAsia="宋体" w:cs="宋体"/>
                <w:color w:val="000000"/>
                <w:highlight w:val="none"/>
              </w:rPr>
            </w:pPr>
          </w:p>
        </w:tc>
        <w:tc>
          <w:tcPr>
            <w:tcW w:w="1477" w:type="dxa"/>
            <w:tcBorders>
              <w:top w:val="single" w:color="auto" w:sz="2" w:space="0"/>
            </w:tcBorders>
            <w:vAlign w:val="center"/>
          </w:tcPr>
          <w:p>
            <w:pPr>
              <w:spacing w:line="360" w:lineRule="auto"/>
              <w:jc w:val="center"/>
              <w:rPr>
                <w:rFonts w:hint="eastAsia" w:ascii="宋体" w:hAnsi="宋体" w:eastAsia="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pPr>
              <w:spacing w:line="360" w:lineRule="auto"/>
              <w:jc w:val="center"/>
              <w:rPr>
                <w:rFonts w:hint="eastAsia" w:ascii="宋体" w:hAnsi="宋体" w:eastAsia="宋体" w:cs="宋体"/>
                <w:color w:val="000000"/>
                <w:highlight w:val="none"/>
              </w:rPr>
            </w:pPr>
          </w:p>
        </w:tc>
        <w:tc>
          <w:tcPr>
            <w:tcW w:w="1568" w:type="dxa"/>
            <w:vAlign w:val="center"/>
          </w:tcPr>
          <w:p>
            <w:pPr>
              <w:spacing w:line="360" w:lineRule="auto"/>
              <w:jc w:val="center"/>
              <w:rPr>
                <w:rFonts w:hint="eastAsia" w:ascii="宋体" w:hAnsi="宋体" w:eastAsia="宋体" w:cs="宋体"/>
                <w:color w:val="000000"/>
                <w:highlight w:val="none"/>
              </w:rPr>
            </w:pPr>
          </w:p>
        </w:tc>
        <w:tc>
          <w:tcPr>
            <w:tcW w:w="1278" w:type="dxa"/>
            <w:vAlign w:val="center"/>
          </w:tcPr>
          <w:p>
            <w:pPr>
              <w:spacing w:line="360" w:lineRule="auto"/>
              <w:jc w:val="center"/>
              <w:rPr>
                <w:rFonts w:hint="eastAsia" w:ascii="宋体" w:hAnsi="宋体" w:eastAsia="宋体" w:cs="宋体"/>
                <w:color w:val="000000"/>
                <w:highlight w:val="none"/>
              </w:rPr>
            </w:pPr>
          </w:p>
        </w:tc>
        <w:tc>
          <w:tcPr>
            <w:tcW w:w="1331" w:type="dxa"/>
            <w:vAlign w:val="center"/>
          </w:tcPr>
          <w:p>
            <w:pPr>
              <w:spacing w:line="360" w:lineRule="auto"/>
              <w:jc w:val="center"/>
              <w:rPr>
                <w:rFonts w:hint="eastAsia" w:ascii="宋体" w:hAnsi="宋体" w:eastAsia="宋体" w:cs="宋体"/>
                <w:color w:val="000000"/>
                <w:highlight w:val="none"/>
              </w:rPr>
            </w:pPr>
          </w:p>
        </w:tc>
        <w:tc>
          <w:tcPr>
            <w:tcW w:w="1502" w:type="dxa"/>
            <w:vAlign w:val="center"/>
          </w:tcPr>
          <w:p>
            <w:pPr>
              <w:spacing w:line="360" w:lineRule="auto"/>
              <w:jc w:val="center"/>
              <w:rPr>
                <w:rFonts w:hint="eastAsia" w:ascii="宋体" w:hAnsi="宋体" w:eastAsia="宋体" w:cs="宋体"/>
                <w:color w:val="000000"/>
                <w:highlight w:val="none"/>
              </w:rPr>
            </w:pPr>
          </w:p>
        </w:tc>
        <w:tc>
          <w:tcPr>
            <w:tcW w:w="1451" w:type="dxa"/>
            <w:vAlign w:val="center"/>
          </w:tcPr>
          <w:p>
            <w:pPr>
              <w:spacing w:line="360" w:lineRule="auto"/>
              <w:jc w:val="center"/>
              <w:rPr>
                <w:rFonts w:hint="eastAsia" w:ascii="宋体" w:hAnsi="宋体" w:eastAsia="宋体" w:cs="宋体"/>
                <w:color w:val="000000"/>
                <w:highlight w:val="none"/>
              </w:rPr>
            </w:pPr>
          </w:p>
        </w:tc>
        <w:tc>
          <w:tcPr>
            <w:tcW w:w="1477" w:type="dxa"/>
            <w:vAlign w:val="center"/>
          </w:tcPr>
          <w:p>
            <w:pPr>
              <w:spacing w:line="360" w:lineRule="auto"/>
              <w:jc w:val="center"/>
              <w:rPr>
                <w:rFonts w:hint="eastAsia" w:ascii="宋体" w:hAnsi="宋体" w:eastAsia="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pPr>
              <w:spacing w:line="360" w:lineRule="auto"/>
              <w:jc w:val="center"/>
              <w:rPr>
                <w:rFonts w:hint="eastAsia" w:ascii="宋体" w:hAnsi="宋体" w:eastAsia="宋体" w:cs="宋体"/>
                <w:color w:val="000000"/>
                <w:highlight w:val="none"/>
              </w:rPr>
            </w:pPr>
          </w:p>
        </w:tc>
        <w:tc>
          <w:tcPr>
            <w:tcW w:w="1568" w:type="dxa"/>
            <w:vAlign w:val="center"/>
          </w:tcPr>
          <w:p>
            <w:pPr>
              <w:spacing w:line="360" w:lineRule="auto"/>
              <w:jc w:val="center"/>
              <w:rPr>
                <w:rFonts w:hint="eastAsia" w:ascii="宋体" w:hAnsi="宋体" w:eastAsia="宋体" w:cs="宋体"/>
                <w:color w:val="000000"/>
                <w:highlight w:val="none"/>
              </w:rPr>
            </w:pPr>
          </w:p>
        </w:tc>
        <w:tc>
          <w:tcPr>
            <w:tcW w:w="1278" w:type="dxa"/>
            <w:vAlign w:val="center"/>
          </w:tcPr>
          <w:p>
            <w:pPr>
              <w:spacing w:line="360" w:lineRule="auto"/>
              <w:jc w:val="center"/>
              <w:rPr>
                <w:rFonts w:hint="eastAsia" w:ascii="宋体" w:hAnsi="宋体" w:eastAsia="宋体" w:cs="宋体"/>
                <w:color w:val="000000"/>
                <w:highlight w:val="none"/>
              </w:rPr>
            </w:pPr>
          </w:p>
        </w:tc>
        <w:tc>
          <w:tcPr>
            <w:tcW w:w="1331" w:type="dxa"/>
            <w:vAlign w:val="center"/>
          </w:tcPr>
          <w:p>
            <w:pPr>
              <w:spacing w:line="360" w:lineRule="auto"/>
              <w:jc w:val="center"/>
              <w:rPr>
                <w:rFonts w:hint="eastAsia" w:ascii="宋体" w:hAnsi="宋体" w:eastAsia="宋体" w:cs="宋体"/>
                <w:color w:val="000000"/>
                <w:highlight w:val="none"/>
              </w:rPr>
            </w:pPr>
          </w:p>
        </w:tc>
        <w:tc>
          <w:tcPr>
            <w:tcW w:w="1502" w:type="dxa"/>
            <w:vAlign w:val="center"/>
          </w:tcPr>
          <w:p>
            <w:pPr>
              <w:spacing w:line="360" w:lineRule="auto"/>
              <w:jc w:val="center"/>
              <w:rPr>
                <w:rFonts w:hint="eastAsia" w:ascii="宋体" w:hAnsi="宋体" w:eastAsia="宋体" w:cs="宋体"/>
                <w:color w:val="000000"/>
                <w:highlight w:val="none"/>
              </w:rPr>
            </w:pPr>
          </w:p>
        </w:tc>
        <w:tc>
          <w:tcPr>
            <w:tcW w:w="1451" w:type="dxa"/>
            <w:vAlign w:val="center"/>
          </w:tcPr>
          <w:p>
            <w:pPr>
              <w:spacing w:line="360" w:lineRule="auto"/>
              <w:jc w:val="center"/>
              <w:rPr>
                <w:rFonts w:hint="eastAsia" w:ascii="宋体" w:hAnsi="宋体" w:eastAsia="宋体" w:cs="宋体"/>
                <w:color w:val="000000"/>
                <w:highlight w:val="none"/>
              </w:rPr>
            </w:pPr>
          </w:p>
        </w:tc>
        <w:tc>
          <w:tcPr>
            <w:tcW w:w="1477" w:type="dxa"/>
            <w:vAlign w:val="center"/>
          </w:tcPr>
          <w:p>
            <w:pPr>
              <w:spacing w:line="360" w:lineRule="auto"/>
              <w:jc w:val="center"/>
              <w:rPr>
                <w:rFonts w:hint="eastAsia" w:ascii="宋体" w:hAnsi="宋体" w:eastAsia="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pPr>
              <w:spacing w:line="360" w:lineRule="auto"/>
              <w:jc w:val="center"/>
              <w:rPr>
                <w:rFonts w:hint="eastAsia" w:ascii="宋体" w:hAnsi="宋体" w:eastAsia="宋体" w:cs="宋体"/>
                <w:color w:val="000000"/>
                <w:highlight w:val="none"/>
              </w:rPr>
            </w:pPr>
          </w:p>
        </w:tc>
        <w:tc>
          <w:tcPr>
            <w:tcW w:w="1568" w:type="dxa"/>
            <w:vAlign w:val="center"/>
          </w:tcPr>
          <w:p>
            <w:pPr>
              <w:spacing w:line="360" w:lineRule="auto"/>
              <w:jc w:val="center"/>
              <w:rPr>
                <w:rFonts w:hint="eastAsia" w:ascii="宋体" w:hAnsi="宋体" w:eastAsia="宋体" w:cs="宋体"/>
                <w:color w:val="000000"/>
                <w:highlight w:val="none"/>
              </w:rPr>
            </w:pPr>
          </w:p>
        </w:tc>
        <w:tc>
          <w:tcPr>
            <w:tcW w:w="1278" w:type="dxa"/>
            <w:vAlign w:val="center"/>
          </w:tcPr>
          <w:p>
            <w:pPr>
              <w:spacing w:line="360" w:lineRule="auto"/>
              <w:jc w:val="center"/>
              <w:rPr>
                <w:rFonts w:hint="eastAsia" w:ascii="宋体" w:hAnsi="宋体" w:eastAsia="宋体" w:cs="宋体"/>
                <w:color w:val="000000"/>
                <w:highlight w:val="none"/>
              </w:rPr>
            </w:pPr>
          </w:p>
        </w:tc>
        <w:tc>
          <w:tcPr>
            <w:tcW w:w="1331" w:type="dxa"/>
            <w:vAlign w:val="center"/>
          </w:tcPr>
          <w:p>
            <w:pPr>
              <w:spacing w:line="360" w:lineRule="auto"/>
              <w:jc w:val="center"/>
              <w:rPr>
                <w:rFonts w:hint="eastAsia" w:ascii="宋体" w:hAnsi="宋体" w:eastAsia="宋体" w:cs="宋体"/>
                <w:color w:val="000000"/>
                <w:highlight w:val="none"/>
              </w:rPr>
            </w:pPr>
          </w:p>
        </w:tc>
        <w:tc>
          <w:tcPr>
            <w:tcW w:w="1502" w:type="dxa"/>
            <w:vAlign w:val="center"/>
          </w:tcPr>
          <w:p>
            <w:pPr>
              <w:spacing w:line="360" w:lineRule="auto"/>
              <w:jc w:val="center"/>
              <w:rPr>
                <w:rFonts w:hint="eastAsia" w:ascii="宋体" w:hAnsi="宋体" w:eastAsia="宋体" w:cs="宋体"/>
                <w:color w:val="000000"/>
                <w:highlight w:val="none"/>
              </w:rPr>
            </w:pPr>
          </w:p>
        </w:tc>
        <w:tc>
          <w:tcPr>
            <w:tcW w:w="1451" w:type="dxa"/>
            <w:vAlign w:val="center"/>
          </w:tcPr>
          <w:p>
            <w:pPr>
              <w:spacing w:line="360" w:lineRule="auto"/>
              <w:jc w:val="center"/>
              <w:rPr>
                <w:rFonts w:hint="eastAsia" w:ascii="宋体" w:hAnsi="宋体" w:eastAsia="宋体" w:cs="宋体"/>
                <w:color w:val="000000"/>
                <w:highlight w:val="none"/>
              </w:rPr>
            </w:pPr>
          </w:p>
        </w:tc>
        <w:tc>
          <w:tcPr>
            <w:tcW w:w="1477" w:type="dxa"/>
            <w:vAlign w:val="center"/>
          </w:tcPr>
          <w:p>
            <w:pPr>
              <w:spacing w:line="360" w:lineRule="auto"/>
              <w:jc w:val="center"/>
              <w:rPr>
                <w:rFonts w:hint="eastAsia" w:ascii="宋体" w:hAnsi="宋体" w:eastAsia="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pPr>
              <w:spacing w:line="360" w:lineRule="auto"/>
              <w:jc w:val="center"/>
              <w:rPr>
                <w:rFonts w:hint="eastAsia" w:ascii="宋体" w:hAnsi="宋体" w:eastAsia="宋体" w:cs="宋体"/>
                <w:color w:val="000000"/>
                <w:highlight w:val="none"/>
              </w:rPr>
            </w:pPr>
          </w:p>
        </w:tc>
        <w:tc>
          <w:tcPr>
            <w:tcW w:w="1568" w:type="dxa"/>
            <w:vAlign w:val="center"/>
          </w:tcPr>
          <w:p>
            <w:pPr>
              <w:spacing w:line="360" w:lineRule="auto"/>
              <w:jc w:val="center"/>
              <w:rPr>
                <w:rFonts w:hint="eastAsia" w:ascii="宋体" w:hAnsi="宋体" w:eastAsia="宋体" w:cs="宋体"/>
                <w:color w:val="000000"/>
                <w:highlight w:val="none"/>
              </w:rPr>
            </w:pPr>
          </w:p>
        </w:tc>
        <w:tc>
          <w:tcPr>
            <w:tcW w:w="1278" w:type="dxa"/>
            <w:vAlign w:val="center"/>
          </w:tcPr>
          <w:p>
            <w:pPr>
              <w:spacing w:line="360" w:lineRule="auto"/>
              <w:jc w:val="center"/>
              <w:rPr>
                <w:rFonts w:hint="eastAsia" w:ascii="宋体" w:hAnsi="宋体" w:eastAsia="宋体" w:cs="宋体"/>
                <w:color w:val="000000"/>
                <w:highlight w:val="none"/>
              </w:rPr>
            </w:pPr>
          </w:p>
        </w:tc>
        <w:tc>
          <w:tcPr>
            <w:tcW w:w="1331" w:type="dxa"/>
            <w:vAlign w:val="center"/>
          </w:tcPr>
          <w:p>
            <w:pPr>
              <w:spacing w:line="360" w:lineRule="auto"/>
              <w:jc w:val="center"/>
              <w:rPr>
                <w:rFonts w:hint="eastAsia" w:ascii="宋体" w:hAnsi="宋体" w:eastAsia="宋体" w:cs="宋体"/>
                <w:color w:val="000000"/>
                <w:highlight w:val="none"/>
              </w:rPr>
            </w:pPr>
          </w:p>
        </w:tc>
        <w:tc>
          <w:tcPr>
            <w:tcW w:w="1502" w:type="dxa"/>
            <w:vAlign w:val="center"/>
          </w:tcPr>
          <w:p>
            <w:pPr>
              <w:spacing w:line="360" w:lineRule="auto"/>
              <w:jc w:val="center"/>
              <w:rPr>
                <w:rFonts w:hint="eastAsia" w:ascii="宋体" w:hAnsi="宋体" w:eastAsia="宋体" w:cs="宋体"/>
                <w:color w:val="000000"/>
                <w:highlight w:val="none"/>
              </w:rPr>
            </w:pPr>
          </w:p>
        </w:tc>
        <w:tc>
          <w:tcPr>
            <w:tcW w:w="1451" w:type="dxa"/>
            <w:vAlign w:val="center"/>
          </w:tcPr>
          <w:p>
            <w:pPr>
              <w:spacing w:line="360" w:lineRule="auto"/>
              <w:jc w:val="center"/>
              <w:rPr>
                <w:rFonts w:hint="eastAsia" w:ascii="宋体" w:hAnsi="宋体" w:eastAsia="宋体" w:cs="宋体"/>
                <w:color w:val="000000"/>
                <w:highlight w:val="none"/>
              </w:rPr>
            </w:pPr>
          </w:p>
        </w:tc>
        <w:tc>
          <w:tcPr>
            <w:tcW w:w="1477" w:type="dxa"/>
            <w:vAlign w:val="center"/>
          </w:tcPr>
          <w:p>
            <w:pPr>
              <w:spacing w:line="360" w:lineRule="auto"/>
              <w:jc w:val="center"/>
              <w:rPr>
                <w:rFonts w:hint="eastAsia" w:ascii="宋体" w:hAnsi="宋体" w:eastAsia="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pPr>
              <w:spacing w:line="360" w:lineRule="auto"/>
              <w:jc w:val="center"/>
              <w:rPr>
                <w:rFonts w:hint="eastAsia" w:ascii="宋体" w:hAnsi="宋体" w:eastAsia="宋体" w:cs="宋体"/>
                <w:color w:val="000000"/>
                <w:highlight w:val="none"/>
              </w:rPr>
            </w:pPr>
          </w:p>
        </w:tc>
        <w:tc>
          <w:tcPr>
            <w:tcW w:w="1568" w:type="dxa"/>
            <w:vAlign w:val="center"/>
          </w:tcPr>
          <w:p>
            <w:pPr>
              <w:spacing w:line="360" w:lineRule="auto"/>
              <w:jc w:val="center"/>
              <w:rPr>
                <w:rFonts w:hint="eastAsia" w:ascii="宋体" w:hAnsi="宋体" w:eastAsia="宋体" w:cs="宋体"/>
                <w:color w:val="000000"/>
                <w:highlight w:val="none"/>
              </w:rPr>
            </w:pPr>
          </w:p>
        </w:tc>
        <w:tc>
          <w:tcPr>
            <w:tcW w:w="1278" w:type="dxa"/>
            <w:vAlign w:val="center"/>
          </w:tcPr>
          <w:p>
            <w:pPr>
              <w:spacing w:line="360" w:lineRule="auto"/>
              <w:jc w:val="center"/>
              <w:rPr>
                <w:rFonts w:hint="eastAsia" w:ascii="宋体" w:hAnsi="宋体" w:eastAsia="宋体" w:cs="宋体"/>
                <w:color w:val="000000"/>
                <w:highlight w:val="none"/>
              </w:rPr>
            </w:pPr>
          </w:p>
        </w:tc>
        <w:tc>
          <w:tcPr>
            <w:tcW w:w="1331" w:type="dxa"/>
            <w:vAlign w:val="center"/>
          </w:tcPr>
          <w:p>
            <w:pPr>
              <w:spacing w:line="360" w:lineRule="auto"/>
              <w:jc w:val="center"/>
              <w:rPr>
                <w:rFonts w:hint="eastAsia" w:ascii="宋体" w:hAnsi="宋体" w:eastAsia="宋体" w:cs="宋体"/>
                <w:color w:val="000000"/>
                <w:highlight w:val="none"/>
              </w:rPr>
            </w:pPr>
          </w:p>
        </w:tc>
        <w:tc>
          <w:tcPr>
            <w:tcW w:w="1502" w:type="dxa"/>
            <w:vAlign w:val="center"/>
          </w:tcPr>
          <w:p>
            <w:pPr>
              <w:spacing w:line="360" w:lineRule="auto"/>
              <w:jc w:val="center"/>
              <w:rPr>
                <w:rFonts w:hint="eastAsia" w:ascii="宋体" w:hAnsi="宋体" w:eastAsia="宋体" w:cs="宋体"/>
                <w:color w:val="000000"/>
                <w:highlight w:val="none"/>
              </w:rPr>
            </w:pPr>
          </w:p>
        </w:tc>
        <w:tc>
          <w:tcPr>
            <w:tcW w:w="1451" w:type="dxa"/>
            <w:vAlign w:val="center"/>
          </w:tcPr>
          <w:p>
            <w:pPr>
              <w:spacing w:line="360" w:lineRule="auto"/>
              <w:jc w:val="center"/>
              <w:rPr>
                <w:rFonts w:hint="eastAsia" w:ascii="宋体" w:hAnsi="宋体" w:eastAsia="宋体" w:cs="宋体"/>
                <w:color w:val="000000"/>
                <w:highlight w:val="none"/>
              </w:rPr>
            </w:pPr>
          </w:p>
        </w:tc>
        <w:tc>
          <w:tcPr>
            <w:tcW w:w="1477" w:type="dxa"/>
            <w:vAlign w:val="center"/>
          </w:tcPr>
          <w:p>
            <w:pPr>
              <w:spacing w:line="360" w:lineRule="auto"/>
              <w:jc w:val="center"/>
              <w:rPr>
                <w:rFonts w:hint="eastAsia" w:ascii="宋体" w:hAnsi="宋体" w:eastAsia="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pPr>
              <w:spacing w:line="360" w:lineRule="auto"/>
              <w:jc w:val="center"/>
              <w:rPr>
                <w:rFonts w:hint="eastAsia" w:ascii="宋体" w:hAnsi="宋体" w:eastAsia="宋体" w:cs="宋体"/>
                <w:color w:val="000000"/>
                <w:highlight w:val="none"/>
              </w:rPr>
            </w:pPr>
          </w:p>
        </w:tc>
        <w:tc>
          <w:tcPr>
            <w:tcW w:w="1568" w:type="dxa"/>
            <w:vAlign w:val="center"/>
          </w:tcPr>
          <w:p>
            <w:pPr>
              <w:spacing w:line="360" w:lineRule="auto"/>
              <w:jc w:val="center"/>
              <w:rPr>
                <w:rFonts w:hint="eastAsia" w:ascii="宋体" w:hAnsi="宋体" w:eastAsia="宋体" w:cs="宋体"/>
                <w:color w:val="000000"/>
                <w:highlight w:val="none"/>
              </w:rPr>
            </w:pPr>
          </w:p>
        </w:tc>
        <w:tc>
          <w:tcPr>
            <w:tcW w:w="1278" w:type="dxa"/>
            <w:vAlign w:val="center"/>
          </w:tcPr>
          <w:p>
            <w:pPr>
              <w:spacing w:line="360" w:lineRule="auto"/>
              <w:jc w:val="center"/>
              <w:rPr>
                <w:rFonts w:hint="eastAsia" w:ascii="宋体" w:hAnsi="宋体" w:eastAsia="宋体" w:cs="宋体"/>
                <w:color w:val="000000"/>
                <w:highlight w:val="none"/>
              </w:rPr>
            </w:pPr>
          </w:p>
        </w:tc>
        <w:tc>
          <w:tcPr>
            <w:tcW w:w="1331" w:type="dxa"/>
            <w:vAlign w:val="center"/>
          </w:tcPr>
          <w:p>
            <w:pPr>
              <w:spacing w:line="360" w:lineRule="auto"/>
              <w:jc w:val="center"/>
              <w:rPr>
                <w:rFonts w:hint="eastAsia" w:ascii="宋体" w:hAnsi="宋体" w:eastAsia="宋体" w:cs="宋体"/>
                <w:color w:val="000000"/>
                <w:highlight w:val="none"/>
              </w:rPr>
            </w:pPr>
          </w:p>
        </w:tc>
        <w:tc>
          <w:tcPr>
            <w:tcW w:w="1502" w:type="dxa"/>
            <w:vAlign w:val="center"/>
          </w:tcPr>
          <w:p>
            <w:pPr>
              <w:spacing w:line="360" w:lineRule="auto"/>
              <w:jc w:val="center"/>
              <w:rPr>
                <w:rFonts w:hint="eastAsia" w:ascii="宋体" w:hAnsi="宋体" w:eastAsia="宋体" w:cs="宋体"/>
                <w:color w:val="000000"/>
                <w:highlight w:val="none"/>
              </w:rPr>
            </w:pPr>
          </w:p>
        </w:tc>
        <w:tc>
          <w:tcPr>
            <w:tcW w:w="1451" w:type="dxa"/>
            <w:vAlign w:val="center"/>
          </w:tcPr>
          <w:p>
            <w:pPr>
              <w:spacing w:line="360" w:lineRule="auto"/>
              <w:jc w:val="center"/>
              <w:rPr>
                <w:rFonts w:hint="eastAsia" w:ascii="宋体" w:hAnsi="宋体" w:eastAsia="宋体" w:cs="宋体"/>
                <w:color w:val="000000"/>
                <w:highlight w:val="none"/>
              </w:rPr>
            </w:pPr>
          </w:p>
        </w:tc>
        <w:tc>
          <w:tcPr>
            <w:tcW w:w="1477" w:type="dxa"/>
            <w:vAlign w:val="center"/>
          </w:tcPr>
          <w:p>
            <w:pPr>
              <w:spacing w:line="360" w:lineRule="auto"/>
              <w:jc w:val="center"/>
              <w:rPr>
                <w:rFonts w:hint="eastAsia" w:ascii="宋体" w:hAnsi="宋体" w:eastAsia="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pPr>
              <w:spacing w:line="360" w:lineRule="auto"/>
              <w:jc w:val="center"/>
              <w:rPr>
                <w:rFonts w:hint="eastAsia" w:ascii="宋体" w:hAnsi="宋体" w:eastAsia="宋体" w:cs="宋体"/>
                <w:color w:val="000000"/>
                <w:highlight w:val="none"/>
              </w:rPr>
            </w:pPr>
          </w:p>
        </w:tc>
        <w:tc>
          <w:tcPr>
            <w:tcW w:w="1568" w:type="dxa"/>
            <w:vAlign w:val="center"/>
          </w:tcPr>
          <w:p>
            <w:pPr>
              <w:spacing w:line="360" w:lineRule="auto"/>
              <w:jc w:val="center"/>
              <w:rPr>
                <w:rFonts w:hint="eastAsia" w:ascii="宋体" w:hAnsi="宋体" w:eastAsia="宋体" w:cs="宋体"/>
                <w:color w:val="000000"/>
                <w:highlight w:val="none"/>
              </w:rPr>
            </w:pPr>
          </w:p>
        </w:tc>
        <w:tc>
          <w:tcPr>
            <w:tcW w:w="1278" w:type="dxa"/>
            <w:vAlign w:val="center"/>
          </w:tcPr>
          <w:p>
            <w:pPr>
              <w:spacing w:line="360" w:lineRule="auto"/>
              <w:jc w:val="center"/>
              <w:rPr>
                <w:rFonts w:hint="eastAsia" w:ascii="宋体" w:hAnsi="宋体" w:eastAsia="宋体" w:cs="宋体"/>
                <w:color w:val="000000"/>
                <w:highlight w:val="none"/>
              </w:rPr>
            </w:pPr>
          </w:p>
        </w:tc>
        <w:tc>
          <w:tcPr>
            <w:tcW w:w="1331" w:type="dxa"/>
            <w:vAlign w:val="center"/>
          </w:tcPr>
          <w:p>
            <w:pPr>
              <w:spacing w:line="360" w:lineRule="auto"/>
              <w:jc w:val="center"/>
              <w:rPr>
                <w:rFonts w:hint="eastAsia" w:ascii="宋体" w:hAnsi="宋体" w:eastAsia="宋体" w:cs="宋体"/>
                <w:color w:val="000000"/>
                <w:highlight w:val="none"/>
              </w:rPr>
            </w:pPr>
          </w:p>
        </w:tc>
        <w:tc>
          <w:tcPr>
            <w:tcW w:w="1502" w:type="dxa"/>
            <w:vAlign w:val="center"/>
          </w:tcPr>
          <w:p>
            <w:pPr>
              <w:spacing w:line="360" w:lineRule="auto"/>
              <w:jc w:val="center"/>
              <w:rPr>
                <w:rFonts w:hint="eastAsia" w:ascii="宋体" w:hAnsi="宋体" w:eastAsia="宋体" w:cs="宋体"/>
                <w:color w:val="000000"/>
                <w:highlight w:val="none"/>
              </w:rPr>
            </w:pPr>
          </w:p>
        </w:tc>
        <w:tc>
          <w:tcPr>
            <w:tcW w:w="1451" w:type="dxa"/>
            <w:vAlign w:val="center"/>
          </w:tcPr>
          <w:p>
            <w:pPr>
              <w:spacing w:line="360" w:lineRule="auto"/>
              <w:jc w:val="center"/>
              <w:rPr>
                <w:rFonts w:hint="eastAsia" w:ascii="宋体" w:hAnsi="宋体" w:eastAsia="宋体" w:cs="宋体"/>
                <w:color w:val="000000"/>
                <w:highlight w:val="none"/>
              </w:rPr>
            </w:pPr>
          </w:p>
        </w:tc>
        <w:tc>
          <w:tcPr>
            <w:tcW w:w="1477" w:type="dxa"/>
            <w:vAlign w:val="center"/>
          </w:tcPr>
          <w:p>
            <w:pPr>
              <w:spacing w:line="360" w:lineRule="auto"/>
              <w:jc w:val="center"/>
              <w:rPr>
                <w:rFonts w:hint="eastAsia" w:ascii="宋体" w:hAnsi="宋体" w:eastAsia="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pPr>
              <w:spacing w:line="360" w:lineRule="auto"/>
              <w:jc w:val="center"/>
              <w:rPr>
                <w:rFonts w:hint="eastAsia" w:ascii="宋体" w:hAnsi="宋体" w:eastAsia="宋体" w:cs="宋体"/>
                <w:color w:val="000000"/>
                <w:highlight w:val="none"/>
              </w:rPr>
            </w:pPr>
          </w:p>
        </w:tc>
        <w:tc>
          <w:tcPr>
            <w:tcW w:w="1568" w:type="dxa"/>
            <w:vAlign w:val="center"/>
          </w:tcPr>
          <w:p>
            <w:pPr>
              <w:spacing w:line="360" w:lineRule="auto"/>
              <w:jc w:val="center"/>
              <w:rPr>
                <w:rFonts w:hint="eastAsia" w:ascii="宋体" w:hAnsi="宋体" w:eastAsia="宋体" w:cs="宋体"/>
                <w:color w:val="000000"/>
                <w:highlight w:val="none"/>
              </w:rPr>
            </w:pPr>
          </w:p>
        </w:tc>
        <w:tc>
          <w:tcPr>
            <w:tcW w:w="1278" w:type="dxa"/>
            <w:vAlign w:val="center"/>
          </w:tcPr>
          <w:p>
            <w:pPr>
              <w:spacing w:line="360" w:lineRule="auto"/>
              <w:jc w:val="center"/>
              <w:rPr>
                <w:rFonts w:hint="eastAsia" w:ascii="宋体" w:hAnsi="宋体" w:eastAsia="宋体" w:cs="宋体"/>
                <w:color w:val="000000"/>
                <w:highlight w:val="none"/>
              </w:rPr>
            </w:pPr>
          </w:p>
        </w:tc>
        <w:tc>
          <w:tcPr>
            <w:tcW w:w="1331" w:type="dxa"/>
            <w:vAlign w:val="center"/>
          </w:tcPr>
          <w:p>
            <w:pPr>
              <w:spacing w:line="360" w:lineRule="auto"/>
              <w:jc w:val="center"/>
              <w:rPr>
                <w:rFonts w:hint="eastAsia" w:ascii="宋体" w:hAnsi="宋体" w:eastAsia="宋体" w:cs="宋体"/>
                <w:color w:val="000000"/>
                <w:highlight w:val="none"/>
              </w:rPr>
            </w:pPr>
          </w:p>
        </w:tc>
        <w:tc>
          <w:tcPr>
            <w:tcW w:w="1502" w:type="dxa"/>
            <w:vAlign w:val="center"/>
          </w:tcPr>
          <w:p>
            <w:pPr>
              <w:spacing w:line="360" w:lineRule="auto"/>
              <w:jc w:val="center"/>
              <w:rPr>
                <w:rFonts w:hint="eastAsia" w:ascii="宋体" w:hAnsi="宋体" w:eastAsia="宋体" w:cs="宋体"/>
                <w:color w:val="000000"/>
                <w:highlight w:val="none"/>
              </w:rPr>
            </w:pPr>
          </w:p>
        </w:tc>
        <w:tc>
          <w:tcPr>
            <w:tcW w:w="1451" w:type="dxa"/>
            <w:vAlign w:val="center"/>
          </w:tcPr>
          <w:p>
            <w:pPr>
              <w:spacing w:line="360" w:lineRule="auto"/>
              <w:jc w:val="center"/>
              <w:rPr>
                <w:rFonts w:hint="eastAsia" w:ascii="宋体" w:hAnsi="宋体" w:eastAsia="宋体" w:cs="宋体"/>
                <w:color w:val="000000"/>
                <w:highlight w:val="none"/>
              </w:rPr>
            </w:pPr>
          </w:p>
        </w:tc>
        <w:tc>
          <w:tcPr>
            <w:tcW w:w="1477" w:type="dxa"/>
            <w:vAlign w:val="center"/>
          </w:tcPr>
          <w:p>
            <w:pPr>
              <w:spacing w:line="360" w:lineRule="auto"/>
              <w:jc w:val="center"/>
              <w:rPr>
                <w:rFonts w:hint="eastAsia" w:ascii="宋体" w:hAnsi="宋体" w:eastAsia="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pPr>
              <w:spacing w:line="360" w:lineRule="auto"/>
              <w:jc w:val="center"/>
              <w:rPr>
                <w:rFonts w:hint="eastAsia" w:ascii="宋体" w:hAnsi="宋体" w:eastAsia="宋体" w:cs="宋体"/>
                <w:color w:val="000000"/>
                <w:highlight w:val="none"/>
              </w:rPr>
            </w:pPr>
          </w:p>
        </w:tc>
        <w:tc>
          <w:tcPr>
            <w:tcW w:w="1568" w:type="dxa"/>
            <w:vAlign w:val="center"/>
          </w:tcPr>
          <w:p>
            <w:pPr>
              <w:spacing w:line="360" w:lineRule="auto"/>
              <w:jc w:val="center"/>
              <w:rPr>
                <w:rFonts w:hint="eastAsia" w:ascii="宋体" w:hAnsi="宋体" w:eastAsia="宋体" w:cs="宋体"/>
                <w:color w:val="000000"/>
                <w:highlight w:val="none"/>
              </w:rPr>
            </w:pPr>
          </w:p>
        </w:tc>
        <w:tc>
          <w:tcPr>
            <w:tcW w:w="1278" w:type="dxa"/>
            <w:vAlign w:val="center"/>
          </w:tcPr>
          <w:p>
            <w:pPr>
              <w:spacing w:line="360" w:lineRule="auto"/>
              <w:jc w:val="center"/>
              <w:rPr>
                <w:rFonts w:hint="eastAsia" w:ascii="宋体" w:hAnsi="宋体" w:eastAsia="宋体" w:cs="宋体"/>
                <w:color w:val="000000"/>
                <w:highlight w:val="none"/>
              </w:rPr>
            </w:pPr>
          </w:p>
        </w:tc>
        <w:tc>
          <w:tcPr>
            <w:tcW w:w="1331" w:type="dxa"/>
            <w:vAlign w:val="center"/>
          </w:tcPr>
          <w:p>
            <w:pPr>
              <w:spacing w:line="360" w:lineRule="auto"/>
              <w:jc w:val="center"/>
              <w:rPr>
                <w:rFonts w:hint="eastAsia" w:ascii="宋体" w:hAnsi="宋体" w:eastAsia="宋体" w:cs="宋体"/>
                <w:color w:val="000000"/>
                <w:highlight w:val="none"/>
              </w:rPr>
            </w:pPr>
          </w:p>
        </w:tc>
        <w:tc>
          <w:tcPr>
            <w:tcW w:w="1502" w:type="dxa"/>
            <w:vAlign w:val="center"/>
          </w:tcPr>
          <w:p>
            <w:pPr>
              <w:spacing w:line="360" w:lineRule="auto"/>
              <w:jc w:val="center"/>
              <w:rPr>
                <w:rFonts w:hint="eastAsia" w:ascii="宋体" w:hAnsi="宋体" w:eastAsia="宋体" w:cs="宋体"/>
                <w:color w:val="000000"/>
                <w:highlight w:val="none"/>
              </w:rPr>
            </w:pPr>
          </w:p>
        </w:tc>
        <w:tc>
          <w:tcPr>
            <w:tcW w:w="1451" w:type="dxa"/>
            <w:vAlign w:val="center"/>
          </w:tcPr>
          <w:p>
            <w:pPr>
              <w:spacing w:line="360" w:lineRule="auto"/>
              <w:jc w:val="center"/>
              <w:rPr>
                <w:rFonts w:hint="eastAsia" w:ascii="宋体" w:hAnsi="宋体" w:eastAsia="宋体" w:cs="宋体"/>
                <w:color w:val="000000"/>
                <w:highlight w:val="none"/>
              </w:rPr>
            </w:pPr>
          </w:p>
        </w:tc>
        <w:tc>
          <w:tcPr>
            <w:tcW w:w="1477" w:type="dxa"/>
            <w:vAlign w:val="center"/>
          </w:tcPr>
          <w:p>
            <w:pPr>
              <w:spacing w:line="360" w:lineRule="auto"/>
              <w:jc w:val="center"/>
              <w:rPr>
                <w:rFonts w:hint="eastAsia" w:ascii="宋体" w:hAnsi="宋体" w:eastAsia="宋体" w:cs="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pPr>
              <w:spacing w:line="360" w:lineRule="auto"/>
              <w:jc w:val="center"/>
              <w:rPr>
                <w:rFonts w:hint="eastAsia" w:ascii="宋体" w:hAnsi="宋体" w:eastAsia="宋体" w:cs="宋体"/>
                <w:color w:val="000000"/>
                <w:highlight w:val="none"/>
              </w:rPr>
            </w:pPr>
          </w:p>
        </w:tc>
        <w:tc>
          <w:tcPr>
            <w:tcW w:w="1568" w:type="dxa"/>
            <w:vAlign w:val="center"/>
          </w:tcPr>
          <w:p>
            <w:pPr>
              <w:spacing w:line="360" w:lineRule="auto"/>
              <w:jc w:val="center"/>
              <w:rPr>
                <w:rFonts w:hint="eastAsia" w:ascii="宋体" w:hAnsi="宋体" w:eastAsia="宋体" w:cs="宋体"/>
                <w:color w:val="000000"/>
                <w:highlight w:val="none"/>
              </w:rPr>
            </w:pPr>
          </w:p>
        </w:tc>
        <w:tc>
          <w:tcPr>
            <w:tcW w:w="1278" w:type="dxa"/>
            <w:vAlign w:val="center"/>
          </w:tcPr>
          <w:p>
            <w:pPr>
              <w:spacing w:line="360" w:lineRule="auto"/>
              <w:jc w:val="center"/>
              <w:rPr>
                <w:rFonts w:hint="eastAsia" w:ascii="宋体" w:hAnsi="宋体" w:eastAsia="宋体" w:cs="宋体"/>
                <w:color w:val="000000"/>
                <w:highlight w:val="none"/>
              </w:rPr>
            </w:pPr>
          </w:p>
        </w:tc>
        <w:tc>
          <w:tcPr>
            <w:tcW w:w="1331" w:type="dxa"/>
            <w:vAlign w:val="center"/>
          </w:tcPr>
          <w:p>
            <w:pPr>
              <w:spacing w:line="360" w:lineRule="auto"/>
              <w:jc w:val="center"/>
              <w:rPr>
                <w:rFonts w:hint="eastAsia" w:ascii="宋体" w:hAnsi="宋体" w:eastAsia="宋体" w:cs="宋体"/>
                <w:color w:val="000000"/>
                <w:highlight w:val="none"/>
              </w:rPr>
            </w:pPr>
          </w:p>
        </w:tc>
        <w:tc>
          <w:tcPr>
            <w:tcW w:w="1502" w:type="dxa"/>
            <w:vAlign w:val="center"/>
          </w:tcPr>
          <w:p>
            <w:pPr>
              <w:spacing w:line="360" w:lineRule="auto"/>
              <w:jc w:val="center"/>
              <w:rPr>
                <w:rFonts w:hint="eastAsia" w:ascii="宋体" w:hAnsi="宋体" w:eastAsia="宋体" w:cs="宋体"/>
                <w:color w:val="000000"/>
                <w:highlight w:val="none"/>
              </w:rPr>
            </w:pPr>
          </w:p>
        </w:tc>
        <w:tc>
          <w:tcPr>
            <w:tcW w:w="1451" w:type="dxa"/>
            <w:vAlign w:val="center"/>
          </w:tcPr>
          <w:p>
            <w:pPr>
              <w:spacing w:line="360" w:lineRule="auto"/>
              <w:jc w:val="center"/>
              <w:rPr>
                <w:rFonts w:hint="eastAsia" w:ascii="宋体" w:hAnsi="宋体" w:eastAsia="宋体" w:cs="宋体"/>
                <w:color w:val="000000"/>
                <w:highlight w:val="none"/>
              </w:rPr>
            </w:pPr>
          </w:p>
        </w:tc>
        <w:tc>
          <w:tcPr>
            <w:tcW w:w="1477" w:type="dxa"/>
            <w:vAlign w:val="center"/>
          </w:tcPr>
          <w:p>
            <w:pPr>
              <w:spacing w:line="360" w:lineRule="auto"/>
              <w:jc w:val="center"/>
              <w:rPr>
                <w:rFonts w:hint="eastAsia" w:ascii="宋体" w:hAnsi="宋体" w:eastAsia="宋体" w:cs="宋体"/>
                <w:color w:val="000000"/>
                <w:highlight w:val="none"/>
              </w:rPr>
            </w:pPr>
          </w:p>
        </w:tc>
      </w:tr>
    </w:tbl>
    <w:p>
      <w:pPr>
        <w:rPr>
          <w:rFonts w:hint="eastAsia" w:ascii="宋体" w:hAnsi="宋体" w:eastAsia="宋体" w:cs="宋体"/>
          <w:b/>
          <w:bCs/>
          <w:highlight w:val="none"/>
        </w:rPr>
      </w:pPr>
      <w:r>
        <w:rPr>
          <w:rFonts w:hint="eastAsia" w:ascii="宋体" w:hAnsi="宋体" w:eastAsia="宋体" w:cs="宋体"/>
          <w:b/>
          <w:bCs/>
          <w:highlight w:val="none"/>
        </w:rPr>
        <w:t>注：供应商应针对本次采购项目提供公司同类</w:t>
      </w:r>
      <w:r>
        <w:rPr>
          <w:rFonts w:hint="eastAsia" w:ascii="宋体" w:hAnsi="宋体" w:cs="宋体"/>
          <w:b/>
          <w:bCs/>
          <w:highlight w:val="none"/>
          <w:lang w:val="en-US" w:eastAsia="zh-CN"/>
        </w:rPr>
        <w:t>设备</w:t>
      </w:r>
      <w:r>
        <w:rPr>
          <w:rFonts w:hint="eastAsia" w:ascii="宋体" w:hAnsi="宋体" w:eastAsia="宋体" w:cs="宋体"/>
          <w:b/>
          <w:bCs/>
          <w:highlight w:val="none"/>
        </w:rPr>
        <w:t>历史成交信息，如有应附上相关合同</w:t>
      </w:r>
      <w:r>
        <w:rPr>
          <w:rFonts w:hint="eastAsia" w:ascii="宋体" w:hAnsi="宋体" w:cs="宋体"/>
          <w:b/>
          <w:bCs/>
          <w:highlight w:val="none"/>
          <w:lang w:val="en-US" w:eastAsia="zh-CN"/>
        </w:rPr>
        <w:t>或成交证明</w:t>
      </w:r>
      <w:r>
        <w:rPr>
          <w:rFonts w:hint="eastAsia" w:ascii="宋体" w:hAnsi="宋体" w:eastAsia="宋体" w:cs="宋体"/>
          <w:b/>
          <w:bCs/>
          <w:highlight w:val="none"/>
        </w:rPr>
        <w:t>材料。</w:t>
      </w:r>
    </w:p>
    <w:p>
      <w:pPr>
        <w:ind w:firstLine="422" w:firstLineChars="200"/>
        <w:rPr>
          <w:rFonts w:hint="eastAsia" w:ascii="宋体" w:hAnsi="宋体" w:eastAsia="宋体" w:cs="宋体"/>
          <w:b/>
          <w:bCs/>
          <w:highlight w:val="none"/>
        </w:rPr>
      </w:pPr>
      <w:r>
        <w:rPr>
          <w:rFonts w:hint="eastAsia" w:ascii="宋体" w:hAnsi="宋体" w:eastAsia="宋体" w:cs="宋体"/>
          <w:b/>
          <w:bCs/>
          <w:highlight w:val="none"/>
        </w:rPr>
        <w:br w:type="page"/>
      </w:r>
    </w:p>
    <w:p>
      <w:pPr>
        <w:pStyle w:val="2"/>
        <w:numPr>
          <w:ilvl w:val="0"/>
          <w:numId w:val="1"/>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售后服务</w:t>
      </w:r>
    </w:p>
    <w:p>
      <w:pPr>
        <w:rPr>
          <w:rFonts w:hint="eastAsia"/>
          <w:highlight w:val="none"/>
        </w:rPr>
      </w:pPr>
    </w:p>
    <w:p>
      <w:pPr>
        <w:pStyle w:val="2"/>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售后服务</w:t>
      </w:r>
    </w:p>
    <w:p>
      <w:pPr>
        <w:pStyle w:val="2"/>
        <w:spacing w:line="360" w:lineRule="auto"/>
        <w:jc w:val="center"/>
        <w:rPr>
          <w:rFonts w:hint="eastAsia" w:ascii="宋体" w:hAnsi="宋体" w:eastAsia="宋体" w:cs="宋体"/>
          <w:color w:val="000000"/>
          <w:sz w:val="21"/>
          <w:highlight w:val="none"/>
        </w:rPr>
      </w:pPr>
      <w:r>
        <w:rPr>
          <w:rFonts w:hint="eastAsia" w:ascii="宋体" w:hAnsi="宋体" w:eastAsia="宋体" w:cs="宋体"/>
          <w:color w:val="000000"/>
          <w:sz w:val="21"/>
          <w:highlight w:val="none"/>
        </w:rPr>
        <w:t>（格式</w:t>
      </w:r>
      <w:r>
        <w:rPr>
          <w:rFonts w:hint="eastAsia" w:ascii="宋体" w:hAnsi="宋体" w:eastAsia="宋体" w:cs="宋体"/>
          <w:color w:val="000000"/>
          <w:sz w:val="21"/>
          <w:highlight w:val="none"/>
          <w:lang w:val="en-US" w:eastAsia="zh-CN"/>
        </w:rPr>
        <w:t>可</w:t>
      </w:r>
      <w:r>
        <w:rPr>
          <w:rFonts w:hint="eastAsia" w:ascii="宋体" w:hAnsi="宋体" w:eastAsia="宋体" w:cs="宋体"/>
          <w:color w:val="000000"/>
          <w:sz w:val="21"/>
          <w:highlight w:val="none"/>
        </w:rPr>
        <w:t>自拟）</w:t>
      </w:r>
    </w:p>
    <w:p>
      <w:pPr>
        <w:pStyle w:val="2"/>
        <w:spacing w:line="360" w:lineRule="auto"/>
        <w:jc w:val="center"/>
        <w:rPr>
          <w:rFonts w:hint="eastAsia" w:ascii="宋体" w:hAnsi="宋体" w:eastAsia="宋体" w:cs="宋体"/>
          <w:b/>
          <w:bCs/>
          <w:color w:val="000000"/>
          <w:sz w:val="21"/>
          <w:szCs w:val="28"/>
          <w:highlight w:val="none"/>
        </w:rPr>
      </w:pP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主要内容应包括但不限于以下内容（并附相关证明资料/宣传彩页）：</w:t>
      </w:r>
    </w:p>
    <w:p>
      <w:pPr>
        <w:autoSpaceDE w:val="0"/>
        <w:autoSpaceDN w:val="0"/>
        <w:adjustRightInd w:val="0"/>
        <w:spacing w:line="360" w:lineRule="auto"/>
        <w:ind w:firstLine="420" w:firstLineChars="200"/>
        <w:jc w:val="left"/>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保修期；</w:t>
      </w:r>
    </w:p>
    <w:p>
      <w:pPr>
        <w:autoSpaceDE w:val="0"/>
        <w:autoSpaceDN w:val="0"/>
        <w:adjustRightInd w:val="0"/>
        <w:spacing w:line="360" w:lineRule="auto"/>
        <w:ind w:firstLine="420" w:firstLineChars="200"/>
        <w:jc w:val="left"/>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售后服务方案；</w:t>
      </w:r>
    </w:p>
    <w:p>
      <w:pPr>
        <w:pStyle w:val="15"/>
        <w:spacing w:line="360" w:lineRule="auto"/>
        <w:ind w:firstLine="420" w:firstLineChars="200"/>
        <w:rPr>
          <w:rFonts w:hint="eastAsia" w:ascii="宋体" w:hAnsi="宋体" w:eastAsia="宋体" w:cs="宋体"/>
          <w:highlight w:val="none"/>
        </w:rPr>
      </w:pPr>
      <w:r>
        <w:rPr>
          <w:rFonts w:hint="eastAsia" w:ascii="宋体" w:hAnsi="宋体" w:cs="宋体"/>
          <w:bCs w:val="0"/>
          <w:color w:val="000000"/>
          <w:spacing w:val="0"/>
          <w:sz w:val="21"/>
          <w:szCs w:val="21"/>
          <w:highlight w:val="none"/>
          <w:lang w:val="en-US" w:eastAsia="zh-CN"/>
        </w:rPr>
        <w:t>3</w:t>
      </w:r>
      <w:r>
        <w:rPr>
          <w:rFonts w:hint="eastAsia" w:ascii="宋体" w:hAnsi="宋体" w:cs="宋体"/>
          <w:bCs w:val="0"/>
          <w:color w:val="000000"/>
          <w:spacing w:val="0"/>
          <w:sz w:val="21"/>
          <w:szCs w:val="21"/>
          <w:highlight w:val="none"/>
          <w:lang w:eastAsia="zh-CN"/>
        </w:rPr>
        <w:t>.</w:t>
      </w:r>
      <w:r>
        <w:rPr>
          <w:rFonts w:hint="eastAsia" w:ascii="宋体" w:hAnsi="宋体" w:eastAsia="宋体" w:cs="宋体"/>
          <w:bCs w:val="0"/>
          <w:color w:val="000000"/>
          <w:spacing w:val="0"/>
          <w:sz w:val="21"/>
          <w:szCs w:val="21"/>
          <w:highlight w:val="none"/>
        </w:rPr>
        <w:t>供应商认为对自己有利的其他资料。</w:t>
      </w:r>
      <w:bookmarkEnd w:id="1"/>
      <w:bookmarkEnd w:id="2"/>
      <w:bookmarkEnd w:id="3"/>
      <w:bookmarkEnd w:id="4"/>
      <w:bookmarkEnd w:id="5"/>
      <w:bookmarkEnd w:id="6"/>
      <w:bookmarkEnd w:id="7"/>
      <w:bookmarkEnd w:id="8"/>
      <w:bookmarkEnd w:id="9"/>
      <w:bookmarkEnd w:id="10"/>
      <w:bookmarkEnd w:id="11"/>
      <w:bookmarkEnd w:id="12"/>
    </w:p>
    <w:sectPr>
      <w:headerReference r:id="rId3" w:type="default"/>
      <w:footerReference r:id="rId4" w:type="default"/>
      <w:footerReference r:id="rId5" w:type="even"/>
      <w:pgSz w:w="11906" w:h="16838"/>
      <w:pgMar w:top="1418" w:right="1134" w:bottom="1134" w:left="1134" w:header="1134"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Fonts w:ascii="宋体" w:hAnsi="宋体" w:cs="宋体"/>
      </w:rPr>
    </w:pPr>
    <w:r>
      <w:rPr>
        <w:rFonts w:hint="eastAsia" w:ascii="宋体" w:hAnsi="宋体" w:cs="宋体"/>
      </w:rPr>
      <w:fldChar w:fldCharType="begin"/>
    </w:r>
    <w:r>
      <w:rPr>
        <w:rStyle w:val="14"/>
        <w:rFonts w:hint="eastAsia" w:ascii="宋体" w:hAnsi="宋体" w:cs="宋体"/>
      </w:rPr>
      <w:instrText xml:space="preserve">PAGE  </w:instrText>
    </w:r>
    <w:r>
      <w:rPr>
        <w:rFonts w:hint="eastAsia" w:ascii="宋体" w:hAnsi="宋体" w:cs="宋体"/>
      </w:rPr>
      <w:fldChar w:fldCharType="separate"/>
    </w:r>
    <w:r>
      <w:rPr>
        <w:rStyle w:val="14"/>
        <w:rFonts w:ascii="宋体" w:hAnsi="宋体" w:cs="宋体"/>
      </w:rPr>
      <w:t>5</w:t>
    </w:r>
    <w:r>
      <w:rPr>
        <w:rFonts w:hint="eastAsia" w:ascii="宋体" w:hAnsi="宋体" w:cs="宋体"/>
      </w:rPr>
      <w:fldChar w:fldCharType="end"/>
    </w:r>
  </w:p>
  <w:p>
    <w:pPr>
      <w:pStyle w:val="8"/>
      <w:pBdr>
        <w:top w:val="single" w:color="auto" w:sz="2" w:space="1"/>
      </w:pBdr>
      <w:ind w:firstLine="1980" w:firstLineChars="110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both"/>
    </w:pP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D5F9D"/>
    <w:multiLevelType w:val="multilevel"/>
    <w:tmpl w:val="2CCD5F9D"/>
    <w:lvl w:ilvl="0" w:tentative="0">
      <w:start w:val="1"/>
      <w:numFmt w:val="decimal"/>
      <w:lvlText w:val="格式%1 "/>
      <w:lvlJc w:val="left"/>
      <w:pPr>
        <w:tabs>
          <w:tab w:val="left" w:pos="142"/>
        </w:tabs>
        <w:ind w:left="483"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YmY0YjQ1MDE0Yjk4MGQ1NTU1MDYzYjQyM2VlYzYifQ=="/>
  </w:docVars>
  <w:rsids>
    <w:rsidRoot w:val="763020FC"/>
    <w:rsid w:val="000C18F0"/>
    <w:rsid w:val="00114A9A"/>
    <w:rsid w:val="0012358D"/>
    <w:rsid w:val="001540FD"/>
    <w:rsid w:val="002636AF"/>
    <w:rsid w:val="002E6A74"/>
    <w:rsid w:val="004877E5"/>
    <w:rsid w:val="00541919"/>
    <w:rsid w:val="005872A3"/>
    <w:rsid w:val="005E4275"/>
    <w:rsid w:val="00635AC0"/>
    <w:rsid w:val="006A517B"/>
    <w:rsid w:val="007A72C9"/>
    <w:rsid w:val="008620C5"/>
    <w:rsid w:val="00A24B8E"/>
    <w:rsid w:val="00A47320"/>
    <w:rsid w:val="00A539BA"/>
    <w:rsid w:val="00AB2284"/>
    <w:rsid w:val="00CD1D52"/>
    <w:rsid w:val="00CF5DB5"/>
    <w:rsid w:val="00D46135"/>
    <w:rsid w:val="00DC3732"/>
    <w:rsid w:val="00E14D3D"/>
    <w:rsid w:val="00E640B5"/>
    <w:rsid w:val="00F91557"/>
    <w:rsid w:val="00FE3149"/>
    <w:rsid w:val="01494A14"/>
    <w:rsid w:val="017D1D32"/>
    <w:rsid w:val="03443858"/>
    <w:rsid w:val="038A570F"/>
    <w:rsid w:val="03E70DB3"/>
    <w:rsid w:val="05243941"/>
    <w:rsid w:val="0639519A"/>
    <w:rsid w:val="065B2121"/>
    <w:rsid w:val="09960662"/>
    <w:rsid w:val="0BF7590B"/>
    <w:rsid w:val="0CE51C08"/>
    <w:rsid w:val="0DB307F9"/>
    <w:rsid w:val="0F0F5662"/>
    <w:rsid w:val="0FB21030"/>
    <w:rsid w:val="0FDD02BE"/>
    <w:rsid w:val="10113A4B"/>
    <w:rsid w:val="109D4A84"/>
    <w:rsid w:val="11B36778"/>
    <w:rsid w:val="121D0BF1"/>
    <w:rsid w:val="1271712D"/>
    <w:rsid w:val="12CD386A"/>
    <w:rsid w:val="130B7EEE"/>
    <w:rsid w:val="134A310C"/>
    <w:rsid w:val="14EC7061"/>
    <w:rsid w:val="163D0D06"/>
    <w:rsid w:val="177C621C"/>
    <w:rsid w:val="19C92FDD"/>
    <w:rsid w:val="19FB0ACF"/>
    <w:rsid w:val="1A58651E"/>
    <w:rsid w:val="1C5B5A42"/>
    <w:rsid w:val="1C7554C7"/>
    <w:rsid w:val="1D90574D"/>
    <w:rsid w:val="1FBC4A4A"/>
    <w:rsid w:val="202A5363"/>
    <w:rsid w:val="23A27EF0"/>
    <w:rsid w:val="24B86128"/>
    <w:rsid w:val="25352820"/>
    <w:rsid w:val="273121C1"/>
    <w:rsid w:val="27AB3D22"/>
    <w:rsid w:val="27B22F47"/>
    <w:rsid w:val="27BC43BF"/>
    <w:rsid w:val="290A3A58"/>
    <w:rsid w:val="2A261D85"/>
    <w:rsid w:val="2B2D0EF2"/>
    <w:rsid w:val="2DF90797"/>
    <w:rsid w:val="2E693FEF"/>
    <w:rsid w:val="2F936E48"/>
    <w:rsid w:val="3039485F"/>
    <w:rsid w:val="30B06649"/>
    <w:rsid w:val="31E96DF5"/>
    <w:rsid w:val="322744DF"/>
    <w:rsid w:val="329B3CF0"/>
    <w:rsid w:val="32EB3B6C"/>
    <w:rsid w:val="350B338A"/>
    <w:rsid w:val="38125F41"/>
    <w:rsid w:val="3AC54327"/>
    <w:rsid w:val="3B5B5607"/>
    <w:rsid w:val="3D3302BA"/>
    <w:rsid w:val="3DFB09DB"/>
    <w:rsid w:val="40A84F10"/>
    <w:rsid w:val="41C802AD"/>
    <w:rsid w:val="41D37CA5"/>
    <w:rsid w:val="43AF4742"/>
    <w:rsid w:val="443F77BC"/>
    <w:rsid w:val="444011DC"/>
    <w:rsid w:val="474D674C"/>
    <w:rsid w:val="48A00AFD"/>
    <w:rsid w:val="4916491B"/>
    <w:rsid w:val="4B324907"/>
    <w:rsid w:val="4CAF7561"/>
    <w:rsid w:val="4FC357FD"/>
    <w:rsid w:val="52257019"/>
    <w:rsid w:val="52C8312A"/>
    <w:rsid w:val="52DD4E28"/>
    <w:rsid w:val="5406235E"/>
    <w:rsid w:val="54AD2D65"/>
    <w:rsid w:val="55494F75"/>
    <w:rsid w:val="57574D9F"/>
    <w:rsid w:val="5B793214"/>
    <w:rsid w:val="5DF50B4C"/>
    <w:rsid w:val="5F0D5145"/>
    <w:rsid w:val="60170409"/>
    <w:rsid w:val="613227E3"/>
    <w:rsid w:val="617972DC"/>
    <w:rsid w:val="617D1584"/>
    <w:rsid w:val="62C2470D"/>
    <w:rsid w:val="62F14BC7"/>
    <w:rsid w:val="6973537B"/>
    <w:rsid w:val="6AF84277"/>
    <w:rsid w:val="6B3C34F3"/>
    <w:rsid w:val="6C2B67AC"/>
    <w:rsid w:val="6E4A0A40"/>
    <w:rsid w:val="6EDB7E4B"/>
    <w:rsid w:val="6F420A42"/>
    <w:rsid w:val="6F5B1156"/>
    <w:rsid w:val="72411C9E"/>
    <w:rsid w:val="749E5641"/>
    <w:rsid w:val="761A67FE"/>
    <w:rsid w:val="763020FC"/>
    <w:rsid w:val="77D225D0"/>
    <w:rsid w:val="793842B6"/>
    <w:rsid w:val="79F521A7"/>
    <w:rsid w:val="7AB60FB7"/>
    <w:rsid w:val="7CE704CD"/>
    <w:rsid w:val="7EDC7492"/>
    <w:rsid w:val="7FB4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ind w:right="-441" w:rightChars="-209"/>
      <w:jc w:val="center"/>
      <w:outlineLvl w:val="0"/>
    </w:pPr>
    <w:rPr>
      <w:rFonts w:ascii="宋体" w:hAnsi="宋体"/>
      <w:b/>
      <w:kern w:val="0"/>
      <w:sz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Normal Indent"/>
    <w:basedOn w:val="1"/>
    <w:qFormat/>
    <w:uiPriority w:val="0"/>
    <w:pPr>
      <w:widowControl/>
      <w:ind w:firstLine="420"/>
    </w:pPr>
    <w:rPr>
      <w:rFonts w:eastAsia="仿宋_GB2312"/>
      <w:sz w:val="30"/>
      <w:szCs w:val="20"/>
    </w:rPr>
  </w:style>
  <w:style w:type="paragraph" w:styleId="5">
    <w:name w:val="Body Text Indent"/>
    <w:basedOn w:val="1"/>
    <w:qFormat/>
    <w:uiPriority w:val="0"/>
    <w:pPr>
      <w:ind w:firstLine="570"/>
    </w:pPr>
    <w:rPr>
      <w:rFonts w:ascii="宋体" w:hAnsi="宋体"/>
      <w:sz w:val="28"/>
      <w:szCs w:val="20"/>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widowControl/>
      <w:spacing w:line="300" w:lineRule="auto"/>
      <w:ind w:firstLine="480" w:firstLineChars="200"/>
      <w:jc w:val="left"/>
    </w:pPr>
    <w:rPr>
      <w:rFonts w:ascii="宋体"/>
      <w:color w:val="000000"/>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表格文字"/>
    <w:basedOn w:val="1"/>
    <w:qFormat/>
    <w:uiPriority w:val="0"/>
    <w:pPr>
      <w:spacing w:before="25" w:after="25"/>
      <w:jc w:val="left"/>
    </w:pPr>
    <w:rPr>
      <w:bCs/>
      <w:spacing w:val="10"/>
      <w:kern w:val="0"/>
      <w:sz w:val="24"/>
      <w:szCs w:val="20"/>
    </w:rPr>
  </w:style>
  <w:style w:type="paragraph" w:styleId="16">
    <w:name w:val="List Paragraph"/>
    <w:basedOn w:val="1"/>
    <w:qFormat/>
    <w:uiPriority w:val="34"/>
    <w:pPr>
      <w:widowControl/>
      <w:ind w:firstLine="420" w:firstLineChars="200"/>
      <w:jc w:val="left"/>
    </w:pPr>
    <w:rPr>
      <w:kern w:val="0"/>
      <w:sz w:val="20"/>
      <w:szCs w:val="20"/>
    </w:rPr>
  </w:style>
  <w:style w:type="paragraph" w:customStyle="1" w:styleId="17">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8">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19">
    <w:name w:val="NormalCharacter"/>
    <w:semiHidden/>
    <w:qFormat/>
    <w:uiPriority w:val="0"/>
    <w:rPr>
      <w:kern w:val="2"/>
      <w:sz w:val="21"/>
      <w:szCs w:val="24"/>
      <w:lang w:val="en-US" w:eastAsia="zh-CN" w:bidi="ar-SA"/>
    </w:rPr>
  </w:style>
  <w:style w:type="character" w:customStyle="1" w:styleId="20">
    <w:name w:val="font11"/>
    <w:basedOn w:val="13"/>
    <w:qFormat/>
    <w:uiPriority w:val="0"/>
    <w:rPr>
      <w:rFonts w:hint="eastAsia" w:ascii="宋体" w:hAnsi="宋体" w:eastAsia="宋体" w:cs="宋体"/>
      <w:color w:val="000000"/>
      <w:sz w:val="21"/>
      <w:szCs w:val="21"/>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 w:type="character" w:customStyle="1" w:styleId="22">
    <w:name w:val="s2"/>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3573</Words>
  <Characters>3773</Characters>
  <Lines>22</Lines>
  <Paragraphs>6</Paragraphs>
  <TotalTime>0</TotalTime>
  <ScaleCrop>false</ScaleCrop>
  <LinksUpToDate>false</LinksUpToDate>
  <CharactersWithSpaces>3965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2021-09-10T06:16:00Z</dcterms:created>
  <dc:creator>Kashun</dc:creator>
  <cp:lastModifiedBy>Space</cp:lastModifiedBy>
  <dcterms:modified xsi:type="dcterms:W3CDTF">2025-06-27T10:55:16Z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876D9DF3B3D04FE0858CF068E482D78F</vt:lpwstr>
  </property>
  <property fmtid="{D5CDD505-2E9C-101B-9397-08002B2CF9AE}" pid="4" name="KSOTemplateDocerSaveRecord">
    <vt:lpwstr>eyJoZGlkIjoiZTA2MDY5YTIzYTQ2OWNiYzA4ZDVlMGJkMGJlMjlhMTIiLCJ1c2VySWQiOiIyNTExMDYwMjQifQ==</vt:lpwstr>
  </property>
</Properties>
</file>